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2FCF3" w14:textId="15D6EC5D" w:rsidR="006232A6" w:rsidRPr="00493828" w:rsidRDefault="006232A6" w:rsidP="00F442B5">
      <w:pPr>
        <w:jc w:val="center"/>
        <w:rPr>
          <w:color w:val="000000" w:themeColor="text1"/>
          <w:sz w:val="96"/>
          <w:szCs w:val="96"/>
        </w:rPr>
      </w:pPr>
    </w:p>
    <w:p w14:paraId="327F5C78" w14:textId="77777777" w:rsidR="00224468" w:rsidRDefault="00224468" w:rsidP="00F442B5">
      <w:pPr>
        <w:jc w:val="center"/>
        <w:rPr>
          <w:color w:val="000000" w:themeColor="text1"/>
          <w:sz w:val="56"/>
          <w:szCs w:val="96"/>
        </w:rPr>
      </w:pPr>
      <w:r w:rsidRPr="00224468">
        <w:rPr>
          <w:color w:val="000000" w:themeColor="text1"/>
          <w:sz w:val="56"/>
          <w:szCs w:val="96"/>
        </w:rPr>
        <w:t>Démarche d’é</w:t>
      </w:r>
      <w:r w:rsidR="006232A6" w:rsidRPr="00224468">
        <w:rPr>
          <w:color w:val="000000" w:themeColor="text1"/>
          <w:sz w:val="56"/>
          <w:szCs w:val="96"/>
        </w:rPr>
        <w:t xml:space="preserve">valuation formative </w:t>
      </w:r>
    </w:p>
    <w:p w14:paraId="6C355252" w14:textId="5B0B3E96" w:rsidR="00AD3D1B" w:rsidRPr="00224468" w:rsidRDefault="006232A6" w:rsidP="006232A6">
      <w:pPr>
        <w:jc w:val="center"/>
        <w:rPr>
          <w:color w:val="000000" w:themeColor="text1"/>
          <w:sz w:val="56"/>
          <w:szCs w:val="96"/>
        </w:rPr>
      </w:pPr>
      <w:r w:rsidRPr="00224468">
        <w:rPr>
          <w:color w:val="000000" w:themeColor="text1"/>
          <w:sz w:val="56"/>
          <w:szCs w:val="96"/>
        </w:rPr>
        <w:t>des</w:t>
      </w:r>
      <w:r w:rsidR="00F442B5" w:rsidRPr="00224468">
        <w:rPr>
          <w:color w:val="000000" w:themeColor="text1"/>
          <w:sz w:val="56"/>
          <w:szCs w:val="96"/>
        </w:rPr>
        <w:t xml:space="preserve"> UFCI-U</w:t>
      </w:r>
      <w:r w:rsidRPr="00224468">
        <w:rPr>
          <w:color w:val="000000" w:themeColor="text1"/>
          <w:sz w:val="56"/>
          <w:szCs w:val="96"/>
        </w:rPr>
        <w:t xml:space="preserve"> en SAD et CHSLD</w:t>
      </w:r>
      <w:r w:rsidR="007B2E6A" w:rsidRPr="00224468">
        <w:rPr>
          <w:color w:val="000000" w:themeColor="text1"/>
          <w:sz w:val="56"/>
          <w:szCs w:val="96"/>
        </w:rPr>
        <w:t xml:space="preserve"> </w:t>
      </w:r>
    </w:p>
    <w:p w14:paraId="3F57282E" w14:textId="77777777" w:rsidR="00224468" w:rsidRDefault="007B2E6A" w:rsidP="006232A6">
      <w:pPr>
        <w:jc w:val="center"/>
        <w:rPr>
          <w:color w:val="000000" w:themeColor="text1"/>
          <w:sz w:val="56"/>
          <w:szCs w:val="96"/>
        </w:rPr>
      </w:pPr>
      <w:r w:rsidRPr="00224468">
        <w:rPr>
          <w:color w:val="000000" w:themeColor="text1"/>
          <w:sz w:val="56"/>
          <w:szCs w:val="96"/>
        </w:rPr>
        <w:t xml:space="preserve">en partenariat </w:t>
      </w:r>
    </w:p>
    <w:p w14:paraId="70A41AB4" w14:textId="596CD5E9" w:rsidR="00F442B5" w:rsidRPr="00224468" w:rsidRDefault="007B2E6A" w:rsidP="006232A6">
      <w:pPr>
        <w:jc w:val="center"/>
        <w:rPr>
          <w:color w:val="000000" w:themeColor="text1"/>
          <w:sz w:val="56"/>
          <w:szCs w:val="96"/>
        </w:rPr>
      </w:pPr>
      <w:r w:rsidRPr="00224468">
        <w:rPr>
          <w:color w:val="000000" w:themeColor="text1"/>
          <w:sz w:val="56"/>
          <w:szCs w:val="96"/>
        </w:rPr>
        <w:t>avec les usagers et les proches</w:t>
      </w:r>
    </w:p>
    <w:p w14:paraId="0AE4DCD6" w14:textId="6CC5FE22" w:rsidR="003049F6" w:rsidRPr="003F02BC" w:rsidRDefault="003049F6" w:rsidP="006232A6">
      <w:pPr>
        <w:jc w:val="center"/>
        <w:rPr>
          <w:color w:val="000000" w:themeColor="text1"/>
          <w:sz w:val="72"/>
          <w:szCs w:val="96"/>
        </w:rPr>
      </w:pPr>
      <w:r w:rsidRPr="007B2E6A">
        <w:rPr>
          <w:rFonts w:ascii="Arial" w:eastAsia="Arial" w:hAnsi="Arial" w:cs="Arial"/>
          <w:noProof/>
          <w:color w:val="000000" w:themeColor="text1"/>
          <w:sz w:val="21"/>
          <w:lang w:eastAsia="fr-CA"/>
        </w:rPr>
        <w:drawing>
          <wp:anchor distT="0" distB="0" distL="114300" distR="114300" simplePos="0" relativeHeight="251656704" behindDoc="1" locked="0" layoutInCell="1" allowOverlap="1" wp14:anchorId="0C292338" wp14:editId="1AA1DB22">
            <wp:simplePos x="0" y="0"/>
            <wp:positionH relativeFrom="column">
              <wp:posOffset>-1127760</wp:posOffset>
            </wp:positionH>
            <wp:positionV relativeFrom="paragraph">
              <wp:posOffset>655320</wp:posOffset>
            </wp:positionV>
            <wp:extent cx="2491740" cy="5286375"/>
            <wp:effectExtent l="0" t="0" r="3810" b="9525"/>
            <wp:wrapNone/>
            <wp:docPr id="10" name="Image 10" descr="C:\Users\admin\Documents\Compagnie\IMPLANTATION DES UFCI-U EN SAD ET CHSLD\UFCI-U\IIllustrations\PNG\ea_graph_ufciu (sidebar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ocuments\Compagnie\IMPLANTATION DES UFCI-U EN SAD ET CHSLD\UFCI-U\IIllustrations\PNG\ea_graph_ufciu (sidebar onl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1740" cy="5286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2000A0" w14:textId="77777777" w:rsidR="00CA2C6E" w:rsidRPr="003F02BC" w:rsidRDefault="00CA2C6E" w:rsidP="006232A6">
      <w:pPr>
        <w:jc w:val="center"/>
        <w:rPr>
          <w:color w:val="000000" w:themeColor="text1"/>
          <w:sz w:val="96"/>
          <w:szCs w:val="96"/>
        </w:rPr>
      </w:pPr>
    </w:p>
    <w:p w14:paraId="00C4F3AA" w14:textId="283B3684" w:rsidR="00F442B5" w:rsidRDefault="002307FD" w:rsidP="00F442B5">
      <w:pPr>
        <w:jc w:val="center"/>
        <w:rPr>
          <w:sz w:val="40"/>
          <w:szCs w:val="40"/>
        </w:rPr>
      </w:pPr>
      <w:r w:rsidRPr="002307FD">
        <w:rPr>
          <w:sz w:val="40"/>
          <w:szCs w:val="40"/>
        </w:rPr>
        <w:t>D</w:t>
      </w:r>
      <w:r w:rsidR="00B47254" w:rsidRPr="002307FD">
        <w:rPr>
          <w:sz w:val="40"/>
          <w:szCs w:val="40"/>
        </w:rPr>
        <w:t>écembre</w:t>
      </w:r>
      <w:r w:rsidR="00F442B5" w:rsidRPr="002307FD">
        <w:rPr>
          <w:sz w:val="40"/>
          <w:szCs w:val="40"/>
        </w:rPr>
        <w:t xml:space="preserve"> 2019</w:t>
      </w:r>
    </w:p>
    <w:p w14:paraId="684CFA22" w14:textId="7B78DFE4" w:rsidR="009A0DBC" w:rsidRDefault="009A0DBC">
      <w:pPr>
        <w:rPr>
          <w:sz w:val="40"/>
          <w:szCs w:val="40"/>
        </w:rPr>
      </w:pPr>
      <w:r>
        <w:rPr>
          <w:sz w:val="40"/>
          <w:szCs w:val="40"/>
        </w:rPr>
        <w:br w:type="page"/>
      </w:r>
    </w:p>
    <w:p w14:paraId="35B6953E" w14:textId="08B644CC" w:rsidR="002A192B" w:rsidRPr="00372D8B" w:rsidRDefault="00CA2C6E" w:rsidP="00CA2C6E">
      <w:pPr>
        <w:pStyle w:val="Crdits"/>
        <w:rPr>
          <w:color w:val="FF0000"/>
        </w:rPr>
      </w:pPr>
      <w:r w:rsidRPr="00372D8B">
        <w:rPr>
          <w:color w:val="FF0000"/>
        </w:rPr>
        <w:lastRenderedPageBreak/>
        <w:t>Crédits</w:t>
      </w:r>
    </w:p>
    <w:p w14:paraId="5B4BE8B2" w14:textId="77777777" w:rsidR="00CA2C6E" w:rsidRPr="00590431" w:rsidRDefault="00CA2C6E" w:rsidP="00CA2C6E">
      <w:pPr>
        <w:spacing w:after="0"/>
        <w:rPr>
          <w:b/>
          <w:i/>
        </w:rPr>
      </w:pPr>
      <w:r w:rsidRPr="00590431">
        <w:rPr>
          <w:b/>
          <w:i/>
        </w:rPr>
        <w:t>Département de médecine de famille et de médecine d’urgence (DMFMU)</w:t>
      </w:r>
    </w:p>
    <w:p w14:paraId="0A2AD5B3" w14:textId="77777777" w:rsidR="00CA2C6E" w:rsidRPr="00590431" w:rsidRDefault="009F2538" w:rsidP="00CA2C6E">
      <w:pPr>
        <w:spacing w:after="0"/>
        <w:rPr>
          <w:i/>
        </w:rPr>
      </w:pPr>
      <w:r>
        <w:rPr>
          <w:i/>
        </w:rPr>
        <w:t xml:space="preserve">Université de Montréal, </w:t>
      </w:r>
      <w:r w:rsidR="00CA2C6E" w:rsidRPr="00590431">
        <w:rPr>
          <w:i/>
        </w:rPr>
        <w:t>Faculté de médecine</w:t>
      </w:r>
    </w:p>
    <w:p w14:paraId="2854F01F" w14:textId="77777777" w:rsidR="00CA2C6E" w:rsidRPr="00590431" w:rsidRDefault="009F2538" w:rsidP="00CA2C6E">
      <w:pPr>
        <w:spacing w:after="0"/>
        <w:rPr>
          <w:i/>
        </w:rPr>
      </w:pPr>
      <w:r>
        <w:rPr>
          <w:i/>
        </w:rPr>
        <w:t xml:space="preserve">Pavillon Roger-Gaudry, </w:t>
      </w:r>
      <w:r w:rsidR="00CA2C6E" w:rsidRPr="00590431">
        <w:rPr>
          <w:i/>
        </w:rPr>
        <w:t>Bureau</w:t>
      </w:r>
      <w:r w:rsidR="00CA2C6E">
        <w:rPr>
          <w:i/>
        </w:rPr>
        <w:t> </w:t>
      </w:r>
      <w:r w:rsidR="00CA2C6E" w:rsidRPr="00590431">
        <w:rPr>
          <w:i/>
        </w:rPr>
        <w:t>N-912</w:t>
      </w:r>
    </w:p>
    <w:p w14:paraId="5D8CA2A9" w14:textId="77777777" w:rsidR="00CA2C6E" w:rsidRPr="00590431" w:rsidRDefault="00CA2C6E" w:rsidP="00CA2C6E">
      <w:pPr>
        <w:spacing w:after="0"/>
        <w:rPr>
          <w:i/>
        </w:rPr>
      </w:pPr>
      <w:r w:rsidRPr="00590431">
        <w:rPr>
          <w:i/>
        </w:rPr>
        <w:t xml:space="preserve">2900, </w:t>
      </w:r>
      <w:r w:rsidR="009F2538">
        <w:rPr>
          <w:i/>
        </w:rPr>
        <w:t xml:space="preserve">boul. Édouard-Montpetit, </w:t>
      </w:r>
      <w:r w:rsidRPr="00590431">
        <w:rPr>
          <w:i/>
        </w:rPr>
        <w:t>Montréal (Québec) H3T 1J4</w:t>
      </w:r>
    </w:p>
    <w:p w14:paraId="77491F95" w14:textId="77777777" w:rsidR="00CA2C6E" w:rsidRPr="00590431" w:rsidRDefault="00CA2C6E" w:rsidP="00CA2C6E">
      <w:pPr>
        <w:spacing w:after="120"/>
        <w:rPr>
          <w:i/>
        </w:rPr>
      </w:pPr>
    </w:p>
    <w:p w14:paraId="4B4D9070" w14:textId="77777777" w:rsidR="009F2538" w:rsidRPr="009F2538" w:rsidRDefault="00CA2C6E" w:rsidP="009F2538">
      <w:pPr>
        <w:spacing w:after="0"/>
        <w:rPr>
          <w:b/>
          <w:i/>
        </w:rPr>
      </w:pPr>
      <w:r w:rsidRPr="009F2538">
        <w:rPr>
          <w:b/>
          <w:i/>
        </w:rPr>
        <w:t>Adresse postale </w:t>
      </w:r>
      <w:r w:rsidR="009F2538" w:rsidRPr="009F2538">
        <w:rPr>
          <w:b/>
          <w:i/>
        </w:rPr>
        <w:t>: </w:t>
      </w:r>
    </w:p>
    <w:p w14:paraId="79AAF585" w14:textId="77777777" w:rsidR="009F2538" w:rsidRPr="009F2538" w:rsidRDefault="00CA2C6E" w:rsidP="009F2538">
      <w:pPr>
        <w:spacing w:after="0"/>
        <w:rPr>
          <w:i/>
        </w:rPr>
      </w:pPr>
      <w:r w:rsidRPr="00590431">
        <w:rPr>
          <w:i/>
        </w:rPr>
        <w:t>C.P.</w:t>
      </w:r>
      <w:r>
        <w:rPr>
          <w:i/>
        </w:rPr>
        <w:t> </w:t>
      </w:r>
      <w:r w:rsidRPr="00590431">
        <w:rPr>
          <w:i/>
        </w:rPr>
        <w:t>6128, succursale Centre-ville, Montréal (Québec) H3C 3J7</w:t>
      </w:r>
    </w:p>
    <w:p w14:paraId="2E99F18B" w14:textId="7A011AB0" w:rsidR="00CA2C6E" w:rsidRPr="009F2538" w:rsidRDefault="00CA2C6E" w:rsidP="009F2538">
      <w:pPr>
        <w:spacing w:after="0"/>
        <w:rPr>
          <w:i/>
        </w:rPr>
      </w:pPr>
      <w:r w:rsidRPr="00590431">
        <w:rPr>
          <w:i/>
        </w:rPr>
        <w:t>Téléphone</w:t>
      </w:r>
      <w:r>
        <w:rPr>
          <w:i/>
        </w:rPr>
        <w:t> </w:t>
      </w:r>
      <w:r w:rsidRPr="00590431">
        <w:rPr>
          <w:i/>
        </w:rPr>
        <w:t>: 514</w:t>
      </w:r>
      <w:r w:rsidR="009A0DBC">
        <w:rPr>
          <w:i/>
        </w:rPr>
        <w:t xml:space="preserve"> </w:t>
      </w:r>
      <w:r w:rsidRPr="00590431">
        <w:rPr>
          <w:i/>
        </w:rPr>
        <w:t>343-6497</w:t>
      </w:r>
    </w:p>
    <w:p w14:paraId="62D42FA5" w14:textId="29C25134" w:rsidR="00CA2C6E" w:rsidRPr="009F2538" w:rsidRDefault="00CA2C6E" w:rsidP="009F2538">
      <w:pPr>
        <w:spacing w:after="0"/>
      </w:pPr>
      <w:r w:rsidRPr="00590431">
        <w:rPr>
          <w:i/>
        </w:rPr>
        <w:t xml:space="preserve">Site </w:t>
      </w:r>
      <w:r w:rsidR="00CA27CE">
        <w:rPr>
          <w:i/>
        </w:rPr>
        <w:t>internet</w:t>
      </w:r>
      <w:r w:rsidR="00CA27CE" w:rsidRPr="00590431">
        <w:rPr>
          <w:i/>
        </w:rPr>
        <w:t> </w:t>
      </w:r>
      <w:r w:rsidRPr="00590431">
        <w:rPr>
          <w:i/>
        </w:rPr>
        <w:t xml:space="preserve">: </w:t>
      </w:r>
      <w:hyperlink r:id="rId9" w:history="1">
        <w:r w:rsidRPr="009F2538">
          <w:t>https://medfam.umontreal.ca</w:t>
        </w:r>
      </w:hyperlink>
    </w:p>
    <w:p w14:paraId="5628B268" w14:textId="77777777" w:rsidR="002A192B" w:rsidRDefault="002A192B" w:rsidP="00CA2C6E">
      <w:pPr>
        <w:rPr>
          <w:rStyle w:val="Lienhypertexte"/>
          <w:i/>
          <w:u w:color="386EFF"/>
        </w:rPr>
      </w:pPr>
    </w:p>
    <w:p w14:paraId="440C0D3F" w14:textId="0ED0591F" w:rsidR="002A192B" w:rsidRPr="007B2E6A" w:rsidRDefault="00CA2C6E" w:rsidP="006D6FB8">
      <w:pPr>
        <w:spacing w:after="0"/>
        <w:rPr>
          <w:rFonts w:cs="Arial"/>
          <w:b/>
          <w:i/>
        </w:rPr>
      </w:pPr>
      <w:r w:rsidRPr="003F02BC">
        <w:rPr>
          <w:rFonts w:cs="Arial"/>
          <w:b/>
          <w:i/>
        </w:rPr>
        <w:t>AUTEUR</w:t>
      </w:r>
      <w:r w:rsidR="007B2E6A" w:rsidRPr="003F02BC">
        <w:rPr>
          <w:rFonts w:cs="Arial"/>
          <w:b/>
          <w:i/>
        </w:rPr>
        <w:t>E</w:t>
      </w:r>
      <w:r w:rsidRPr="003F02BC">
        <w:rPr>
          <w:rFonts w:cs="Arial"/>
          <w:b/>
          <w:i/>
        </w:rPr>
        <w:t>S PRINCIPA</w:t>
      </w:r>
      <w:r w:rsidR="007B2E6A" w:rsidRPr="003F02BC">
        <w:rPr>
          <w:rFonts w:cs="Arial"/>
          <w:b/>
          <w:i/>
        </w:rPr>
        <w:t>LES</w:t>
      </w:r>
      <w:r w:rsidRPr="003F02BC">
        <w:rPr>
          <w:rFonts w:cs="Arial"/>
          <w:b/>
          <w:i/>
        </w:rPr>
        <w:t> :</w:t>
      </w:r>
      <w:r w:rsidRPr="000B1FCE">
        <w:rPr>
          <w:rFonts w:cs="Arial"/>
          <w:b/>
          <w:i/>
        </w:rPr>
        <w:t xml:space="preserve"> </w:t>
      </w:r>
    </w:p>
    <w:p w14:paraId="0BA6C8FF" w14:textId="77777777" w:rsidR="007B2E6A" w:rsidRDefault="007B2E6A" w:rsidP="002A192B">
      <w:pPr>
        <w:spacing w:after="0"/>
        <w:rPr>
          <w:rFonts w:cs="Arial"/>
          <w:b/>
        </w:rPr>
      </w:pPr>
    </w:p>
    <w:p w14:paraId="5903E803" w14:textId="11596571" w:rsidR="002A192B" w:rsidRPr="002A192B" w:rsidRDefault="002A192B" w:rsidP="002A192B">
      <w:pPr>
        <w:spacing w:after="0"/>
        <w:rPr>
          <w:rFonts w:cs="Arial"/>
          <w:b/>
        </w:rPr>
      </w:pPr>
      <w:r w:rsidRPr="002A192B">
        <w:rPr>
          <w:rFonts w:cs="Arial"/>
          <w:b/>
        </w:rPr>
        <w:t xml:space="preserve">Paule Lebel, </w:t>
      </w:r>
      <w:r w:rsidR="009A0DBC" w:rsidRPr="009A0DBC">
        <w:rPr>
          <w:rFonts w:cs="Arial"/>
          <w:b/>
        </w:rPr>
        <w:t>M.D., M. Sc.</w:t>
      </w:r>
      <w:r w:rsidRPr="002A192B">
        <w:rPr>
          <w:rFonts w:cs="Arial"/>
          <w:b/>
        </w:rPr>
        <w:t xml:space="preserve">, CRMCC, médecin spécialiste en santé </w:t>
      </w:r>
      <w:r w:rsidR="00424ED8">
        <w:rPr>
          <w:rFonts w:cs="Arial"/>
          <w:b/>
        </w:rPr>
        <w:t>publique et médecine préventive</w:t>
      </w:r>
    </w:p>
    <w:p w14:paraId="746DEA25" w14:textId="46D0DBF8" w:rsidR="002A192B" w:rsidRPr="00424ED8" w:rsidRDefault="002A192B" w:rsidP="002A192B">
      <w:pPr>
        <w:spacing w:after="0"/>
        <w:rPr>
          <w:rFonts w:cs="Arial"/>
        </w:rPr>
      </w:pPr>
      <w:r w:rsidRPr="00424ED8">
        <w:rPr>
          <w:rFonts w:cs="Arial"/>
        </w:rPr>
        <w:t xml:space="preserve">Professeure agrégée de clinique, </w:t>
      </w:r>
      <w:r w:rsidR="00E92D81">
        <w:rPr>
          <w:rFonts w:cs="Arial"/>
        </w:rPr>
        <w:t>responsable</w:t>
      </w:r>
      <w:r w:rsidR="00E92D81" w:rsidRPr="00424ED8">
        <w:rPr>
          <w:rFonts w:cs="Arial"/>
        </w:rPr>
        <w:t xml:space="preserve"> </w:t>
      </w:r>
      <w:r w:rsidR="00424ED8" w:rsidRPr="00424ED8">
        <w:rPr>
          <w:rFonts w:cs="Arial"/>
        </w:rPr>
        <w:t>du groupe de travail sur l’évaluation des UFCI-U</w:t>
      </w:r>
      <w:r w:rsidR="00193A97">
        <w:rPr>
          <w:rFonts w:cs="Arial"/>
        </w:rPr>
        <w:t xml:space="preserve"> en soins à domicile et en CHSLD</w:t>
      </w:r>
      <w:r w:rsidR="00424ED8" w:rsidRPr="00424ED8">
        <w:rPr>
          <w:rFonts w:cs="Arial"/>
        </w:rPr>
        <w:t xml:space="preserve">, </w:t>
      </w:r>
      <w:r w:rsidR="00315E0B">
        <w:rPr>
          <w:rFonts w:cs="Arial"/>
        </w:rPr>
        <w:t>D</w:t>
      </w:r>
      <w:r w:rsidR="00E92D81">
        <w:rPr>
          <w:rFonts w:cs="Arial"/>
        </w:rPr>
        <w:t xml:space="preserve">épartement </w:t>
      </w:r>
      <w:r w:rsidRPr="00424ED8">
        <w:rPr>
          <w:rFonts w:cs="Arial"/>
        </w:rPr>
        <w:t xml:space="preserve">de </w:t>
      </w:r>
      <w:r w:rsidR="00315E0B">
        <w:rPr>
          <w:rFonts w:cs="Arial"/>
        </w:rPr>
        <w:t>m</w:t>
      </w:r>
      <w:r w:rsidRPr="00424ED8">
        <w:rPr>
          <w:rFonts w:cs="Arial"/>
        </w:rPr>
        <w:t>éd</w:t>
      </w:r>
      <w:r w:rsidR="00193A97">
        <w:rPr>
          <w:rFonts w:cs="Arial"/>
        </w:rPr>
        <w:t xml:space="preserve">ecine de famille et de médecine </w:t>
      </w:r>
      <w:r w:rsidRPr="00424ED8">
        <w:rPr>
          <w:rFonts w:cs="Arial"/>
        </w:rPr>
        <w:t xml:space="preserve">d'urgence, </w:t>
      </w:r>
      <w:r w:rsidR="00E92D81">
        <w:rPr>
          <w:rFonts w:cs="Arial"/>
        </w:rPr>
        <w:t xml:space="preserve">Faculté </w:t>
      </w:r>
      <w:r w:rsidRPr="00424ED8">
        <w:rPr>
          <w:rFonts w:cs="Arial"/>
        </w:rPr>
        <w:t>de médecine</w:t>
      </w:r>
      <w:r w:rsidR="00E92D81">
        <w:rPr>
          <w:rFonts w:cs="Arial"/>
        </w:rPr>
        <w:t>,</w:t>
      </w:r>
    </w:p>
    <w:p w14:paraId="2E2E9FF2" w14:textId="2E0F8D27" w:rsidR="007B2E6A" w:rsidRPr="00424ED8" w:rsidRDefault="007B2E6A" w:rsidP="007B2E6A">
      <w:pPr>
        <w:spacing w:after="0"/>
        <w:rPr>
          <w:rFonts w:cs="Arial"/>
        </w:rPr>
      </w:pPr>
      <w:r w:rsidRPr="00424ED8">
        <w:rPr>
          <w:rFonts w:cs="Arial"/>
        </w:rPr>
        <w:t xml:space="preserve">Médecin conseil, direction régionale de </w:t>
      </w:r>
      <w:r w:rsidR="00E92D81">
        <w:rPr>
          <w:rFonts w:cs="Arial"/>
        </w:rPr>
        <w:t>S</w:t>
      </w:r>
      <w:r w:rsidR="00E92D81" w:rsidRPr="00424ED8">
        <w:rPr>
          <w:rFonts w:cs="Arial"/>
        </w:rPr>
        <w:t xml:space="preserve">anté </w:t>
      </w:r>
      <w:r w:rsidRPr="00424ED8">
        <w:rPr>
          <w:rFonts w:cs="Arial"/>
        </w:rPr>
        <w:t xml:space="preserve">publique, CIUSSS du </w:t>
      </w:r>
      <w:r w:rsidR="00E92D81" w:rsidRPr="00424ED8">
        <w:rPr>
          <w:rFonts w:cs="Arial"/>
        </w:rPr>
        <w:t>Centre-Sud-de-l’Île-de-Montréal</w:t>
      </w:r>
      <w:r w:rsidR="00E92D81">
        <w:rPr>
          <w:rFonts w:cs="Arial"/>
        </w:rPr>
        <w:t>,</w:t>
      </w:r>
    </w:p>
    <w:p w14:paraId="37BC82DB" w14:textId="697D6601" w:rsidR="002A192B" w:rsidRPr="00424ED8" w:rsidRDefault="00193A97" w:rsidP="002A192B">
      <w:pPr>
        <w:spacing w:after="0"/>
        <w:rPr>
          <w:rFonts w:cs="Arial"/>
        </w:rPr>
      </w:pPr>
      <w:r>
        <w:rPr>
          <w:rFonts w:cs="Arial"/>
        </w:rPr>
        <w:t xml:space="preserve">Conseillère sénior, </w:t>
      </w:r>
      <w:r w:rsidR="002A192B" w:rsidRPr="00424ED8">
        <w:rPr>
          <w:rFonts w:cs="Arial"/>
        </w:rPr>
        <w:t>Centre d’excellence sur le partenariat avec les patients et le public (CEPPP)</w:t>
      </w:r>
      <w:r w:rsidR="00E92D81">
        <w:rPr>
          <w:rFonts w:cs="Arial"/>
        </w:rPr>
        <w:t>,</w:t>
      </w:r>
    </w:p>
    <w:p w14:paraId="29A2FE5E" w14:textId="2C278DE8" w:rsidR="002A192B" w:rsidRPr="00424ED8" w:rsidRDefault="002A192B" w:rsidP="002A192B">
      <w:pPr>
        <w:spacing w:after="0"/>
        <w:rPr>
          <w:rFonts w:cs="Arial"/>
        </w:rPr>
      </w:pPr>
      <w:r w:rsidRPr="00424ED8">
        <w:rPr>
          <w:rFonts w:cs="Arial"/>
        </w:rPr>
        <w:t>Université de Montréal</w:t>
      </w:r>
    </w:p>
    <w:p w14:paraId="722BE89C" w14:textId="77777777" w:rsidR="00424ED8" w:rsidRPr="009341C8" w:rsidRDefault="00424ED8" w:rsidP="002A192B">
      <w:pPr>
        <w:spacing w:after="0"/>
        <w:rPr>
          <w:rFonts w:cs="Arial"/>
          <w:b/>
        </w:rPr>
      </w:pPr>
    </w:p>
    <w:p w14:paraId="21C24CF2" w14:textId="1C05CF29" w:rsidR="006D6FB8" w:rsidRPr="006D6FB8" w:rsidRDefault="006D6FB8" w:rsidP="006D6FB8">
      <w:pPr>
        <w:spacing w:after="0"/>
        <w:rPr>
          <w:rFonts w:cs="Arial"/>
          <w:b/>
        </w:rPr>
      </w:pPr>
      <w:r w:rsidRPr="006D6FB8">
        <w:rPr>
          <w:rFonts w:cs="Arial"/>
          <w:b/>
        </w:rPr>
        <w:t>Audrey</w:t>
      </w:r>
      <w:r w:rsidR="006914DB">
        <w:rPr>
          <w:rFonts w:cs="Arial"/>
          <w:b/>
        </w:rPr>
        <w:t xml:space="preserve"> </w:t>
      </w:r>
      <w:r w:rsidRPr="006D6FB8">
        <w:rPr>
          <w:rFonts w:cs="Arial"/>
          <w:b/>
        </w:rPr>
        <w:t>L'Espérance, Ph</w:t>
      </w:r>
      <w:r w:rsidR="009A0DBC">
        <w:rPr>
          <w:rFonts w:cs="Arial"/>
          <w:b/>
        </w:rPr>
        <w:t xml:space="preserve">. </w:t>
      </w:r>
      <w:r w:rsidRPr="006D6FB8">
        <w:rPr>
          <w:rFonts w:cs="Arial"/>
          <w:b/>
        </w:rPr>
        <w:t>D</w:t>
      </w:r>
      <w:r w:rsidR="009A0DBC">
        <w:rPr>
          <w:rFonts w:cs="Arial"/>
          <w:b/>
        </w:rPr>
        <w:t>.</w:t>
      </w:r>
    </w:p>
    <w:p w14:paraId="360E9C9B" w14:textId="27E5438C" w:rsidR="006D6FB8" w:rsidRPr="00D8244C" w:rsidRDefault="006D6FB8" w:rsidP="006D6FB8">
      <w:pPr>
        <w:spacing w:after="0"/>
        <w:rPr>
          <w:rFonts w:cs="Arial"/>
        </w:rPr>
      </w:pPr>
      <w:r w:rsidRPr="009F2538">
        <w:rPr>
          <w:rFonts w:cs="Arial"/>
        </w:rPr>
        <w:t>Associée de reche</w:t>
      </w:r>
      <w:r w:rsidR="00AD1BF5">
        <w:rPr>
          <w:rFonts w:cs="Arial"/>
        </w:rPr>
        <w:t>rche et conseillère stratégique</w:t>
      </w:r>
    </w:p>
    <w:p w14:paraId="699AC517" w14:textId="067B6C4E" w:rsidR="009F2538" w:rsidRDefault="006D6FB8" w:rsidP="006D6FB8">
      <w:pPr>
        <w:spacing w:after="0"/>
        <w:rPr>
          <w:rFonts w:cs="Arial"/>
        </w:rPr>
      </w:pPr>
      <w:r w:rsidRPr="003F02BC">
        <w:rPr>
          <w:rFonts w:cs="Arial"/>
        </w:rPr>
        <w:t>Centre d'excellence sur le partenariat avec les patients et le</w:t>
      </w:r>
      <w:r w:rsidRPr="003F02BC">
        <w:rPr>
          <w:rFonts w:cs="Arial"/>
          <w:b/>
        </w:rPr>
        <w:t xml:space="preserve"> </w:t>
      </w:r>
      <w:r w:rsidRPr="003F02BC">
        <w:rPr>
          <w:rFonts w:cs="Arial"/>
        </w:rPr>
        <w:t>public</w:t>
      </w:r>
      <w:r w:rsidR="007B2E6A" w:rsidRPr="003F02BC">
        <w:rPr>
          <w:rFonts w:cs="Arial"/>
        </w:rPr>
        <w:t xml:space="preserve"> (CEPPP), Université de Montréal</w:t>
      </w:r>
    </w:p>
    <w:p w14:paraId="7187FAF0" w14:textId="77777777" w:rsidR="009F2538" w:rsidRDefault="009F2538" w:rsidP="006D6FB8">
      <w:pPr>
        <w:spacing w:after="0"/>
        <w:rPr>
          <w:rFonts w:cs="Arial"/>
          <w:b/>
        </w:rPr>
      </w:pPr>
    </w:p>
    <w:p w14:paraId="08B2C57F" w14:textId="77777777" w:rsidR="00CA2C6E" w:rsidRDefault="00CA2C6E" w:rsidP="006D6FB8">
      <w:pPr>
        <w:spacing w:after="0"/>
        <w:rPr>
          <w:rFonts w:cs="Arial"/>
          <w:b/>
        </w:rPr>
      </w:pPr>
      <w:r w:rsidRPr="009F2538">
        <w:rPr>
          <w:rFonts w:cs="Arial"/>
          <w:b/>
        </w:rPr>
        <w:t>Sylvie</w:t>
      </w:r>
      <w:r w:rsidR="009F2538">
        <w:rPr>
          <w:rFonts w:cs="Arial"/>
          <w:b/>
        </w:rPr>
        <w:t xml:space="preserve"> Tré</w:t>
      </w:r>
      <w:r>
        <w:rPr>
          <w:rFonts w:cs="Arial"/>
          <w:b/>
        </w:rPr>
        <w:t>panier, M.A. neuropsychologue</w:t>
      </w:r>
    </w:p>
    <w:p w14:paraId="4D4F59CD" w14:textId="497E79A8" w:rsidR="00CA2C6E" w:rsidRPr="009341C8" w:rsidRDefault="00CA2C6E" w:rsidP="00CA2C6E">
      <w:pPr>
        <w:spacing w:after="0"/>
      </w:pPr>
      <w:r w:rsidRPr="009341C8">
        <w:t>Gestionnaire de projet Implantation des UFCI-U</w:t>
      </w:r>
      <w:r w:rsidR="00193A97">
        <w:t xml:space="preserve"> en soins à domicile et en CHSLD</w:t>
      </w:r>
    </w:p>
    <w:p w14:paraId="7834DDF1" w14:textId="77777777" w:rsidR="00CA2C6E" w:rsidRPr="009341C8" w:rsidRDefault="00CA2C6E" w:rsidP="00CA2C6E">
      <w:pPr>
        <w:spacing w:after="0"/>
      </w:pPr>
      <w:r w:rsidRPr="009341C8">
        <w:t>DMFMU, Faculté de médecine, Université de Montréal</w:t>
      </w:r>
    </w:p>
    <w:p w14:paraId="3DCC5643" w14:textId="6987BCCE" w:rsidR="002A192B" w:rsidRPr="007B2E6A" w:rsidRDefault="00CA2C6E" w:rsidP="007B2E6A">
      <w:pPr>
        <w:rPr>
          <w:rFonts w:cs="Arial"/>
        </w:rPr>
      </w:pPr>
      <w:r w:rsidRPr="003F02BC">
        <w:t>D</w:t>
      </w:r>
      <w:r w:rsidR="007B2E6A" w:rsidRPr="003F02BC">
        <w:t>irection de l’enseignement universitaire et de de la recherche (D</w:t>
      </w:r>
      <w:r w:rsidRPr="003F02BC">
        <w:t>EUR</w:t>
      </w:r>
      <w:r w:rsidR="007B2E6A" w:rsidRPr="003F02BC">
        <w:t>)</w:t>
      </w:r>
      <w:r w:rsidRPr="003F02BC">
        <w:t>, CIUSSS</w:t>
      </w:r>
      <w:r>
        <w:t xml:space="preserve"> </w:t>
      </w:r>
      <w:r w:rsidR="00AD1BF5" w:rsidRPr="009341C8">
        <w:rPr>
          <w:rFonts w:cs="Arial"/>
        </w:rPr>
        <w:t>du Centre-Sud-de-l ’Ile-de-Montréa</w:t>
      </w:r>
      <w:r w:rsidR="007B2E6A">
        <w:rPr>
          <w:rFonts w:cs="Arial"/>
        </w:rPr>
        <w:t>l</w:t>
      </w:r>
    </w:p>
    <w:p w14:paraId="08B3CD8F" w14:textId="77777777" w:rsidR="007B2E6A" w:rsidRDefault="007B2E6A">
      <w:pPr>
        <w:rPr>
          <w:rFonts w:cs="Arial"/>
          <w:b/>
          <w:i/>
        </w:rPr>
      </w:pPr>
      <w:r>
        <w:rPr>
          <w:rFonts w:cs="Arial"/>
          <w:b/>
          <w:i/>
        </w:rPr>
        <w:br w:type="page"/>
      </w:r>
    </w:p>
    <w:p w14:paraId="505397C7" w14:textId="1879836E" w:rsidR="009F2538" w:rsidRDefault="00CA2C6E" w:rsidP="009F2538">
      <w:pPr>
        <w:rPr>
          <w:rFonts w:cs="Arial"/>
          <w:b/>
          <w:i/>
        </w:rPr>
      </w:pPr>
      <w:r w:rsidRPr="00FF0700">
        <w:rPr>
          <w:rFonts w:cs="Arial"/>
          <w:b/>
          <w:i/>
        </w:rPr>
        <w:lastRenderedPageBreak/>
        <w:t>EN COLLABORATION AVEC :</w:t>
      </w:r>
    </w:p>
    <w:p w14:paraId="44E46A3E" w14:textId="77777777" w:rsidR="007B2E6A" w:rsidRDefault="007B2E6A" w:rsidP="00CA2C6E">
      <w:pPr>
        <w:spacing w:after="0"/>
      </w:pPr>
    </w:p>
    <w:p w14:paraId="4E779C3C" w14:textId="1F8F5896" w:rsidR="00CA2C6E" w:rsidRPr="00552682" w:rsidRDefault="00CA2C6E" w:rsidP="00CA2C6E">
      <w:pPr>
        <w:spacing w:after="0"/>
        <w:rPr>
          <w:rFonts w:cs="Arial"/>
          <w:b/>
        </w:rPr>
      </w:pPr>
      <w:r w:rsidRPr="00552682">
        <w:rPr>
          <w:rFonts w:cs="Arial"/>
          <w:b/>
        </w:rPr>
        <w:t xml:space="preserve">Suzanne Lebel, </w:t>
      </w:r>
      <w:r w:rsidR="00E92D81">
        <w:rPr>
          <w:rFonts w:cs="Arial"/>
          <w:b/>
        </w:rPr>
        <w:t>m</w:t>
      </w:r>
      <w:r w:rsidRPr="00552682">
        <w:rPr>
          <w:rFonts w:cs="Arial"/>
          <w:b/>
        </w:rPr>
        <w:t>édecin de famille</w:t>
      </w:r>
    </w:p>
    <w:p w14:paraId="1D782975" w14:textId="77777777" w:rsidR="00193A97" w:rsidRDefault="00CA2C6E" w:rsidP="00CA2C6E">
      <w:pPr>
        <w:rPr>
          <w:rFonts w:cs="Arial"/>
        </w:rPr>
      </w:pPr>
      <w:r w:rsidRPr="00552682">
        <w:rPr>
          <w:rFonts w:cs="Arial"/>
        </w:rPr>
        <w:t>Professeure adjointe de clinique, DMFMU, Faculté de m</w:t>
      </w:r>
      <w:r>
        <w:rPr>
          <w:rFonts w:cs="Arial"/>
        </w:rPr>
        <w:t xml:space="preserve">édecine, Université de Montréal </w:t>
      </w:r>
      <w:r w:rsidRPr="00552682">
        <w:rPr>
          <w:rFonts w:cs="Arial"/>
        </w:rPr>
        <w:t>Responsable de l’UFCI-U en CHSLD (CHSLD Drapeau-Deschambault</w:t>
      </w:r>
      <w:r>
        <w:rPr>
          <w:rFonts w:cs="Arial"/>
        </w:rPr>
        <w:t>) pour le GMF-U de St-Eustache</w:t>
      </w:r>
      <w:r w:rsidR="00193A97">
        <w:rPr>
          <w:rFonts w:cs="Arial"/>
        </w:rPr>
        <w:t>.</w:t>
      </w:r>
    </w:p>
    <w:p w14:paraId="0E2D566D" w14:textId="0252DAC1" w:rsidR="007B2E6A" w:rsidRPr="00250B97" w:rsidRDefault="00CA2C6E" w:rsidP="007B2E6A">
      <w:pPr>
        <w:rPr>
          <w:rFonts w:cs="Arial"/>
        </w:rPr>
      </w:pPr>
      <w:r w:rsidRPr="00552682">
        <w:rPr>
          <w:rFonts w:cs="Arial"/>
        </w:rPr>
        <w:t>Cogestionnaire médical</w:t>
      </w:r>
      <w:r w:rsidR="00193A97">
        <w:rPr>
          <w:rFonts w:cs="Arial"/>
        </w:rPr>
        <w:t>e du p</w:t>
      </w:r>
      <w:r w:rsidRPr="00552682">
        <w:rPr>
          <w:rFonts w:cs="Arial"/>
        </w:rPr>
        <w:t xml:space="preserve">rogramme SAPA et de l’implantation du plan d’Alzheimer en GMF, </w:t>
      </w:r>
      <w:r w:rsidR="00E92D81">
        <w:rPr>
          <w:rFonts w:cs="Arial"/>
        </w:rPr>
        <w:t>CISSS</w:t>
      </w:r>
      <w:r w:rsidR="00E92D81" w:rsidRPr="00552682">
        <w:rPr>
          <w:rFonts w:cs="Arial"/>
        </w:rPr>
        <w:t xml:space="preserve"> </w:t>
      </w:r>
      <w:r w:rsidRPr="00552682">
        <w:rPr>
          <w:rFonts w:cs="Arial"/>
        </w:rPr>
        <w:t>des Laurentides</w:t>
      </w:r>
      <w:bookmarkStart w:id="0" w:name="_Toc6306004"/>
      <w:bookmarkStart w:id="1" w:name="_Toc6306237"/>
    </w:p>
    <w:p w14:paraId="3602C3E7" w14:textId="77777777" w:rsidR="00250B97" w:rsidRDefault="00250B97" w:rsidP="007B2E6A">
      <w:pPr>
        <w:rPr>
          <w:b/>
          <w:i/>
        </w:rPr>
      </w:pPr>
    </w:p>
    <w:p w14:paraId="4ACFFC3B" w14:textId="0A689BF0" w:rsidR="007B2E6A" w:rsidRPr="003F02BC" w:rsidRDefault="007B2E6A" w:rsidP="007B2E6A">
      <w:pPr>
        <w:rPr>
          <w:b/>
          <w:i/>
        </w:rPr>
      </w:pPr>
      <w:r w:rsidRPr="007E653D">
        <w:rPr>
          <w:b/>
          <w:i/>
          <w:smallCaps/>
        </w:rPr>
        <w:t>R</w:t>
      </w:r>
      <w:r w:rsidR="00E92D81">
        <w:rPr>
          <w:b/>
          <w:i/>
          <w:smallCaps/>
        </w:rPr>
        <w:t>emerciements aux personnes qui ont contribué à l’élaboration ou à l’expérimentation de la démarche d’amélioration continue des UFCI-U en SAD et CHSLD en partenariat avec les usagers et les</w:t>
      </w:r>
      <w:r w:rsidR="00315E0B">
        <w:rPr>
          <w:b/>
          <w:i/>
          <w:smallCaps/>
        </w:rPr>
        <w:t xml:space="preserve"> proches :</w:t>
      </w:r>
    </w:p>
    <w:p w14:paraId="502E5CBA" w14:textId="71995D9B" w:rsidR="007B2E6A" w:rsidRPr="003F02BC" w:rsidRDefault="007B2E6A" w:rsidP="007B2E6A">
      <w:pPr>
        <w:rPr>
          <w:rFonts w:cs="Arial"/>
        </w:rPr>
      </w:pPr>
      <w:r w:rsidRPr="003F02BC">
        <w:t>Les membres du Comité de gouvernance des UFCI-U</w:t>
      </w:r>
      <w:bookmarkEnd w:id="0"/>
      <w:bookmarkEnd w:id="1"/>
      <w:r w:rsidRPr="003F02BC">
        <w:rPr>
          <w:rFonts w:cs="Arial"/>
        </w:rPr>
        <w:t xml:space="preserve"> en SAD et CHSLD, </w:t>
      </w:r>
      <w:r w:rsidR="00315E0B">
        <w:rPr>
          <w:rFonts w:cs="Arial"/>
        </w:rPr>
        <w:t>Département</w:t>
      </w:r>
      <w:r w:rsidR="00315E0B" w:rsidRPr="003F02BC">
        <w:rPr>
          <w:rFonts w:cs="Arial"/>
        </w:rPr>
        <w:t xml:space="preserve"> </w:t>
      </w:r>
      <w:r w:rsidRPr="003F02BC">
        <w:rPr>
          <w:rFonts w:cs="Arial"/>
        </w:rPr>
        <w:t xml:space="preserve">de </w:t>
      </w:r>
      <w:r w:rsidR="00315E0B">
        <w:rPr>
          <w:rFonts w:cs="Arial"/>
        </w:rPr>
        <w:t>m</w:t>
      </w:r>
      <w:r w:rsidRPr="003F02BC">
        <w:rPr>
          <w:rFonts w:cs="Arial"/>
        </w:rPr>
        <w:t>édecine de famille et de médecine d’urgence, Université de Montréal</w:t>
      </w:r>
    </w:p>
    <w:p w14:paraId="1E0000B5" w14:textId="685E5173" w:rsidR="007B2E6A" w:rsidRPr="003F02BC" w:rsidRDefault="007B2E6A" w:rsidP="007B2E6A">
      <w:pPr>
        <w:rPr>
          <w:rFonts w:cs="Arial"/>
        </w:rPr>
      </w:pPr>
      <w:r w:rsidRPr="003F02BC">
        <w:rPr>
          <w:rFonts w:cs="Arial"/>
        </w:rPr>
        <w:t>Les</w:t>
      </w:r>
      <w:r w:rsidR="00250B97" w:rsidRPr="003F02BC">
        <w:rPr>
          <w:rFonts w:cs="Arial"/>
        </w:rPr>
        <w:t xml:space="preserve"> membres de l’UFCI-U du CHSLD</w:t>
      </w:r>
      <w:r w:rsidR="0033106C" w:rsidRPr="003F02BC">
        <w:rPr>
          <w:rFonts w:cs="Arial"/>
        </w:rPr>
        <w:t xml:space="preserve"> Drapeau-Deschambault, Ste-Thérèse, CISSS Laurentides</w:t>
      </w:r>
      <w:r w:rsidR="00250B97" w:rsidRPr="003F02BC">
        <w:rPr>
          <w:rFonts w:cs="Arial"/>
        </w:rPr>
        <w:t xml:space="preserve"> </w:t>
      </w:r>
    </w:p>
    <w:p w14:paraId="7F2209BA" w14:textId="0531DD71" w:rsidR="00CA2C6E" w:rsidRDefault="00250B97" w:rsidP="00CA2C6E">
      <w:pPr>
        <w:rPr>
          <w:rFonts w:cs="Arial"/>
        </w:rPr>
      </w:pPr>
      <w:r w:rsidRPr="003F02BC">
        <w:rPr>
          <w:rFonts w:cs="Arial"/>
        </w:rPr>
        <w:t>Les membre</w:t>
      </w:r>
      <w:r w:rsidR="003F02BC">
        <w:rPr>
          <w:rFonts w:cs="Arial"/>
        </w:rPr>
        <w:t>s</w:t>
      </w:r>
      <w:r w:rsidRPr="003F02BC">
        <w:rPr>
          <w:rFonts w:cs="Arial"/>
        </w:rPr>
        <w:t xml:space="preserve"> de l’UFCI-U </w:t>
      </w:r>
      <w:r w:rsidR="0033106C" w:rsidRPr="003F02BC">
        <w:rPr>
          <w:rFonts w:cs="Arial"/>
        </w:rPr>
        <w:t xml:space="preserve">de l’Équipe </w:t>
      </w:r>
      <w:r w:rsidR="003F02BC">
        <w:rPr>
          <w:rFonts w:cs="Arial"/>
        </w:rPr>
        <w:t xml:space="preserve">SAD </w:t>
      </w:r>
      <w:r w:rsidR="0033106C" w:rsidRPr="003F02BC">
        <w:rPr>
          <w:rFonts w:cs="Arial"/>
        </w:rPr>
        <w:t>Meilleur-Centre, Repentigny, CISSS de la Lanaudière</w:t>
      </w:r>
    </w:p>
    <w:p w14:paraId="155D5A28" w14:textId="77777777" w:rsidR="00250B97" w:rsidRPr="004E4FB0" w:rsidRDefault="00250B97" w:rsidP="00CA2C6E">
      <w:pPr>
        <w:rPr>
          <w:rFonts w:cs="Arial"/>
        </w:rPr>
      </w:pPr>
    </w:p>
    <w:p w14:paraId="57DC2093" w14:textId="77777777" w:rsidR="00CA2C6E" w:rsidRPr="004E4FB0" w:rsidRDefault="00CA2C6E" w:rsidP="00B32656">
      <w:pPr>
        <w:jc w:val="both"/>
        <w:rPr>
          <w:u w:val="single" w:color="386EFF"/>
        </w:rPr>
      </w:pPr>
      <w:r w:rsidRPr="004E4FB0">
        <w:t xml:space="preserve">Ce document est disponible intégralement en format électronique (PDF) dans la </w:t>
      </w:r>
      <w:r>
        <w:t>boite</w:t>
      </w:r>
      <w:r w:rsidRPr="004E4FB0">
        <w:t xml:space="preserve"> à outils SAPA sur le site internet du DMFMU de l’Université de Montréal : </w:t>
      </w:r>
      <w:hyperlink r:id="rId10" w:history="1">
        <w:r w:rsidRPr="004E4FB0">
          <w:rPr>
            <w:rStyle w:val="Lienhypertexte"/>
            <w:u w:color="386EFF"/>
          </w:rPr>
          <w:t>https://medfam.umontreal.ca</w:t>
        </w:r>
      </w:hyperlink>
    </w:p>
    <w:p w14:paraId="56FB8201" w14:textId="2FBA0EF1" w:rsidR="00CA2C6E" w:rsidRPr="00193A97" w:rsidRDefault="00CA2C6E" w:rsidP="00B32656">
      <w:pPr>
        <w:jc w:val="both"/>
      </w:pPr>
      <w:r w:rsidRPr="004E4FB0">
        <w:t>Le contenu de ce document peut être cité à conditi</w:t>
      </w:r>
      <w:r w:rsidR="009F2538">
        <w:t xml:space="preserve">on d’en mentionner la source : </w:t>
      </w:r>
      <w:r w:rsidR="009F2538">
        <w:rPr>
          <w:rFonts w:eastAsiaTheme="minorEastAsia" w:cs="Arial"/>
          <w:lang w:eastAsia="fr-CA"/>
        </w:rPr>
        <w:t>Comité gouvernance</w:t>
      </w:r>
      <w:r w:rsidRPr="009341C8">
        <w:rPr>
          <w:rFonts w:eastAsiaTheme="minorEastAsia" w:cs="Arial"/>
          <w:lang w:eastAsia="fr-CA"/>
        </w:rPr>
        <w:t xml:space="preserve"> de l’implantation des UFCI-U. </w:t>
      </w:r>
      <w:r w:rsidRPr="003F02BC">
        <w:rPr>
          <w:rFonts w:eastAsiaTheme="minorEastAsia" w:cs="Arial"/>
          <w:lang w:eastAsia="fr-CA"/>
        </w:rPr>
        <w:t>D</w:t>
      </w:r>
      <w:r w:rsidR="007B2E6A" w:rsidRPr="003F02BC">
        <w:rPr>
          <w:rFonts w:eastAsiaTheme="minorEastAsia" w:cs="Arial"/>
          <w:lang w:eastAsia="fr-CA"/>
        </w:rPr>
        <w:t>épartement de médecine de famille et de médecin</w:t>
      </w:r>
      <w:r w:rsidR="00264517">
        <w:rPr>
          <w:rFonts w:eastAsiaTheme="minorEastAsia" w:cs="Arial"/>
          <w:lang w:eastAsia="fr-CA"/>
        </w:rPr>
        <w:t>e</w:t>
      </w:r>
      <w:r w:rsidR="007B2E6A" w:rsidRPr="003F02BC">
        <w:rPr>
          <w:rFonts w:eastAsiaTheme="minorEastAsia" w:cs="Arial"/>
          <w:lang w:eastAsia="fr-CA"/>
        </w:rPr>
        <w:t xml:space="preserve"> d’urgence (D</w:t>
      </w:r>
      <w:r w:rsidRPr="003F02BC">
        <w:rPr>
          <w:rFonts w:eastAsiaTheme="minorEastAsia" w:cs="Arial"/>
          <w:lang w:eastAsia="fr-CA"/>
        </w:rPr>
        <w:t>M</w:t>
      </w:r>
      <w:r w:rsidR="00424ED8" w:rsidRPr="003F02BC">
        <w:rPr>
          <w:rFonts w:eastAsiaTheme="minorEastAsia" w:cs="Arial"/>
          <w:lang w:eastAsia="fr-CA"/>
        </w:rPr>
        <w:t>FMU</w:t>
      </w:r>
      <w:r w:rsidR="007B2E6A" w:rsidRPr="003F02BC">
        <w:rPr>
          <w:rFonts w:eastAsiaTheme="minorEastAsia" w:cs="Arial"/>
          <w:lang w:eastAsia="fr-CA"/>
        </w:rPr>
        <w:t>)</w:t>
      </w:r>
      <w:r w:rsidR="00424ED8" w:rsidRPr="003F02BC">
        <w:rPr>
          <w:rFonts w:eastAsiaTheme="minorEastAsia" w:cs="Arial"/>
          <w:lang w:eastAsia="fr-CA"/>
        </w:rPr>
        <w:t xml:space="preserve"> de l’Université de Montréal. </w:t>
      </w:r>
      <w:r w:rsidR="007B2E6A" w:rsidRPr="003F02BC">
        <w:rPr>
          <w:rFonts w:eastAsiaTheme="minorEastAsia" w:cs="Arial"/>
          <w:lang w:eastAsia="fr-CA"/>
        </w:rPr>
        <w:t>(</w:t>
      </w:r>
      <w:r w:rsidR="007B2E6A" w:rsidRPr="003F02BC">
        <w:t xml:space="preserve">2019). </w:t>
      </w:r>
      <w:r w:rsidR="00224468">
        <w:rPr>
          <w:i/>
        </w:rPr>
        <w:t>Démarche d’é</w:t>
      </w:r>
      <w:r w:rsidR="009F2538" w:rsidRPr="003F02BC">
        <w:rPr>
          <w:i/>
        </w:rPr>
        <w:t>valuation formative des UFCI-U en SAD et CHSLD</w:t>
      </w:r>
      <w:r w:rsidR="00250B97" w:rsidRPr="003F02BC">
        <w:rPr>
          <w:i/>
        </w:rPr>
        <w:t xml:space="preserve"> en partenariat avec les usagers et les proches</w:t>
      </w:r>
      <w:r w:rsidR="00224468">
        <w:rPr>
          <w:i/>
        </w:rPr>
        <w:t xml:space="preserve">. </w:t>
      </w:r>
      <w:r w:rsidRPr="009341C8">
        <w:rPr>
          <w:rFonts w:eastAsiaTheme="minorEastAsia" w:cs="Arial"/>
          <w:lang w:eastAsia="fr-CA"/>
        </w:rPr>
        <w:t>Montréal, Québec : Université de Montréal.</w:t>
      </w:r>
    </w:p>
    <w:p w14:paraId="3CD70BA6" w14:textId="3928793C" w:rsidR="00315E0B" w:rsidRDefault="00315E0B">
      <w:pPr>
        <w:rPr>
          <w:rFonts w:eastAsiaTheme="minorEastAsia" w:cs="Arial"/>
          <w:lang w:eastAsia="fr-CA"/>
        </w:rPr>
      </w:pPr>
      <w:r w:rsidRPr="00424ED8">
        <w:rPr>
          <w:rFonts w:eastAsiaTheme="minorEastAsia" w:cs="Arial"/>
          <w:noProof/>
          <w:lang w:eastAsia="fr-CA"/>
        </w:rPr>
        <w:drawing>
          <wp:anchor distT="0" distB="0" distL="114300" distR="114300" simplePos="0" relativeHeight="251658752" behindDoc="0" locked="0" layoutInCell="1" allowOverlap="1" wp14:anchorId="48510FF2" wp14:editId="4D661EAB">
            <wp:simplePos x="0" y="0"/>
            <wp:positionH relativeFrom="column">
              <wp:posOffset>4017010</wp:posOffset>
            </wp:positionH>
            <wp:positionV relativeFrom="paragraph">
              <wp:posOffset>1794510</wp:posOffset>
            </wp:positionV>
            <wp:extent cx="1270635" cy="447675"/>
            <wp:effectExtent l="0" t="0" r="5715" b="9525"/>
            <wp:wrapSquare wrapText="bothSides"/>
            <wp:docPr id="4" name="Image 4" descr="C:\Users\medfam-trepaniers\Documents\document_du_projet\logo photo illustration\creative comm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fam-trepaniers\Documents\document_du_projet\logo photo illustration\creative common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63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inorEastAsia" w:cs="Arial"/>
          <w:lang w:eastAsia="fr-CA"/>
        </w:rPr>
        <w:br w:type="page"/>
      </w:r>
    </w:p>
    <w:p w14:paraId="14410B41" w14:textId="12330582" w:rsidR="00AE1C01" w:rsidRPr="00103893" w:rsidRDefault="00C83871">
      <w:pPr>
        <w:rPr>
          <w:rFonts w:cs="Arial"/>
          <w:b/>
          <w:i/>
          <w:sz w:val="24"/>
          <w:szCs w:val="24"/>
        </w:rPr>
      </w:pPr>
      <w:r w:rsidRPr="00103893">
        <w:rPr>
          <w:rFonts w:cs="Arial"/>
          <w:b/>
          <w:i/>
          <w:sz w:val="24"/>
          <w:szCs w:val="24"/>
        </w:rPr>
        <w:lastRenderedPageBreak/>
        <w:t>TABLE DES MATIÈRES</w:t>
      </w:r>
    </w:p>
    <w:p w14:paraId="4246E377" w14:textId="77777777" w:rsidR="00C83871" w:rsidRDefault="00C83871">
      <w:pPr>
        <w:rPr>
          <w:rFonts w:eastAsiaTheme="minorEastAsia" w:cs="Arial"/>
          <w:lang w:eastAsia="fr-CA"/>
        </w:rPr>
      </w:pPr>
    </w:p>
    <w:p w14:paraId="13FDA3FA" w14:textId="77777777" w:rsidR="00103893" w:rsidRDefault="00DD5662" w:rsidP="00103893">
      <w:pPr>
        <w:pStyle w:val="TM1"/>
        <w:rPr>
          <w:rFonts w:asciiTheme="minorHAnsi" w:eastAsiaTheme="minorEastAsia" w:hAnsiTheme="minorHAnsi" w:cstheme="minorBidi"/>
          <w:noProof/>
          <w:sz w:val="22"/>
          <w:szCs w:val="22"/>
          <w:lang w:eastAsia="fr-CA"/>
        </w:rPr>
      </w:pPr>
      <w:r>
        <w:rPr>
          <w:rFonts w:eastAsiaTheme="minorEastAsia" w:cs="Arial"/>
          <w:lang w:eastAsia="fr-CA"/>
        </w:rPr>
        <w:fldChar w:fldCharType="begin"/>
      </w:r>
      <w:r>
        <w:rPr>
          <w:rFonts w:eastAsiaTheme="minorEastAsia" w:cs="Arial"/>
          <w:lang w:eastAsia="fr-CA"/>
        </w:rPr>
        <w:instrText xml:space="preserve"> TOC \h \z \t "Titres;1;Sans interligne;3;titre 22;2" </w:instrText>
      </w:r>
      <w:r>
        <w:rPr>
          <w:rFonts w:eastAsiaTheme="minorEastAsia" w:cs="Arial"/>
          <w:lang w:eastAsia="fr-CA"/>
        </w:rPr>
        <w:fldChar w:fldCharType="separate"/>
      </w:r>
      <w:hyperlink w:anchor="_Toc27736333" w:history="1">
        <w:r w:rsidR="00103893" w:rsidRPr="00F67988">
          <w:rPr>
            <w:rStyle w:val="Lienhypertexte"/>
            <w:noProof/>
          </w:rPr>
          <w:t>I.</w:t>
        </w:r>
        <w:r w:rsidR="00103893">
          <w:rPr>
            <w:rFonts w:asciiTheme="minorHAnsi" w:eastAsiaTheme="minorEastAsia" w:hAnsiTheme="minorHAnsi" w:cstheme="minorBidi"/>
            <w:noProof/>
            <w:sz w:val="22"/>
            <w:szCs w:val="22"/>
            <w:lang w:eastAsia="fr-CA"/>
          </w:rPr>
          <w:tab/>
        </w:r>
        <w:r w:rsidR="00103893" w:rsidRPr="00F67988">
          <w:rPr>
            <w:rStyle w:val="Lienhypertexte"/>
            <w:noProof/>
          </w:rPr>
          <w:t>L’ÉVALUATION FORMATIVE DES UFCI-U EN SAD ET EN CHSLD</w:t>
        </w:r>
        <w:r w:rsidR="00103893">
          <w:rPr>
            <w:noProof/>
            <w:webHidden/>
          </w:rPr>
          <w:tab/>
        </w:r>
        <w:r w:rsidR="00103893">
          <w:rPr>
            <w:noProof/>
            <w:webHidden/>
          </w:rPr>
          <w:fldChar w:fldCharType="begin"/>
        </w:r>
        <w:r w:rsidR="00103893">
          <w:rPr>
            <w:noProof/>
            <w:webHidden/>
          </w:rPr>
          <w:instrText xml:space="preserve"> PAGEREF _Toc27736333 \h </w:instrText>
        </w:r>
        <w:r w:rsidR="00103893">
          <w:rPr>
            <w:noProof/>
            <w:webHidden/>
          </w:rPr>
        </w:r>
        <w:r w:rsidR="00103893">
          <w:rPr>
            <w:noProof/>
            <w:webHidden/>
          </w:rPr>
          <w:fldChar w:fldCharType="separate"/>
        </w:r>
        <w:r w:rsidR="00410FD3">
          <w:rPr>
            <w:noProof/>
            <w:webHidden/>
          </w:rPr>
          <w:t>5</w:t>
        </w:r>
        <w:r w:rsidR="00103893">
          <w:rPr>
            <w:noProof/>
            <w:webHidden/>
          </w:rPr>
          <w:fldChar w:fldCharType="end"/>
        </w:r>
      </w:hyperlink>
    </w:p>
    <w:p w14:paraId="0488771B" w14:textId="77777777" w:rsidR="00103893" w:rsidRDefault="005D3D3A">
      <w:pPr>
        <w:pStyle w:val="TM2"/>
        <w:rPr>
          <w:rFonts w:eastAsiaTheme="minorEastAsia" w:cstheme="minorBidi"/>
          <w:b w:val="0"/>
          <w:bCs w:val="0"/>
          <w:noProof/>
          <w:sz w:val="22"/>
          <w:szCs w:val="22"/>
          <w:lang w:eastAsia="fr-CA"/>
        </w:rPr>
      </w:pPr>
      <w:hyperlink w:anchor="_Toc27736334" w:history="1">
        <w:r w:rsidR="00103893" w:rsidRPr="00F67988">
          <w:rPr>
            <w:rStyle w:val="Lienhypertexte"/>
            <w:noProof/>
          </w:rPr>
          <w:t>1.1</w:t>
        </w:r>
        <w:r w:rsidR="00103893">
          <w:rPr>
            <w:rFonts w:eastAsiaTheme="minorEastAsia" w:cstheme="minorBidi"/>
            <w:b w:val="0"/>
            <w:bCs w:val="0"/>
            <w:noProof/>
            <w:sz w:val="22"/>
            <w:szCs w:val="22"/>
            <w:lang w:eastAsia="fr-CA"/>
          </w:rPr>
          <w:tab/>
        </w:r>
        <w:r w:rsidR="00103893" w:rsidRPr="00F67988">
          <w:rPr>
            <w:rStyle w:val="Lienhypertexte"/>
            <w:noProof/>
          </w:rPr>
          <w:t>RAISON D’ÊTRE DE L’ÉVALUATION FORMATIVE</w:t>
        </w:r>
        <w:r w:rsidR="00103893">
          <w:rPr>
            <w:noProof/>
            <w:webHidden/>
          </w:rPr>
          <w:tab/>
        </w:r>
        <w:r w:rsidR="00103893">
          <w:rPr>
            <w:noProof/>
            <w:webHidden/>
          </w:rPr>
          <w:fldChar w:fldCharType="begin"/>
        </w:r>
        <w:r w:rsidR="00103893">
          <w:rPr>
            <w:noProof/>
            <w:webHidden/>
          </w:rPr>
          <w:instrText xml:space="preserve"> PAGEREF _Toc27736334 \h </w:instrText>
        </w:r>
        <w:r w:rsidR="00103893">
          <w:rPr>
            <w:noProof/>
            <w:webHidden/>
          </w:rPr>
        </w:r>
        <w:r w:rsidR="00103893">
          <w:rPr>
            <w:noProof/>
            <w:webHidden/>
          </w:rPr>
          <w:fldChar w:fldCharType="separate"/>
        </w:r>
        <w:r w:rsidR="00410FD3">
          <w:rPr>
            <w:noProof/>
            <w:webHidden/>
          </w:rPr>
          <w:t>5</w:t>
        </w:r>
        <w:r w:rsidR="00103893">
          <w:rPr>
            <w:noProof/>
            <w:webHidden/>
          </w:rPr>
          <w:fldChar w:fldCharType="end"/>
        </w:r>
      </w:hyperlink>
    </w:p>
    <w:p w14:paraId="024DECA7" w14:textId="77777777" w:rsidR="00103893" w:rsidRDefault="005D3D3A">
      <w:pPr>
        <w:pStyle w:val="TM2"/>
        <w:rPr>
          <w:rFonts w:eastAsiaTheme="minorEastAsia" w:cstheme="minorBidi"/>
          <w:b w:val="0"/>
          <w:bCs w:val="0"/>
          <w:noProof/>
          <w:sz w:val="22"/>
          <w:szCs w:val="22"/>
          <w:lang w:eastAsia="fr-CA"/>
        </w:rPr>
      </w:pPr>
      <w:hyperlink w:anchor="_Toc27736335" w:history="1">
        <w:r w:rsidR="00103893" w:rsidRPr="00F67988">
          <w:rPr>
            <w:rStyle w:val="Lienhypertexte"/>
            <w:noProof/>
          </w:rPr>
          <w:t>1.2</w:t>
        </w:r>
        <w:r w:rsidR="00103893">
          <w:rPr>
            <w:rFonts w:eastAsiaTheme="minorEastAsia" w:cstheme="minorBidi"/>
            <w:b w:val="0"/>
            <w:bCs w:val="0"/>
            <w:noProof/>
            <w:sz w:val="22"/>
            <w:szCs w:val="22"/>
            <w:lang w:eastAsia="fr-CA"/>
          </w:rPr>
          <w:tab/>
        </w:r>
        <w:r w:rsidR="00103893" w:rsidRPr="00F67988">
          <w:rPr>
            <w:rStyle w:val="Lienhypertexte"/>
            <w:noProof/>
          </w:rPr>
          <w:t>ENSEMBLE DES MODALITÉS D’ÉVALUATION FORMATIVE ET RESPONSABILITÉS DES DIFFÉRENTS ACTEURS</w:t>
        </w:r>
        <w:r w:rsidR="00103893">
          <w:rPr>
            <w:noProof/>
            <w:webHidden/>
          </w:rPr>
          <w:tab/>
        </w:r>
        <w:r w:rsidR="00103893">
          <w:rPr>
            <w:noProof/>
            <w:webHidden/>
          </w:rPr>
          <w:fldChar w:fldCharType="begin"/>
        </w:r>
        <w:r w:rsidR="00103893">
          <w:rPr>
            <w:noProof/>
            <w:webHidden/>
          </w:rPr>
          <w:instrText xml:space="preserve"> PAGEREF _Toc27736335 \h </w:instrText>
        </w:r>
        <w:r w:rsidR="00103893">
          <w:rPr>
            <w:noProof/>
            <w:webHidden/>
          </w:rPr>
        </w:r>
        <w:r w:rsidR="00103893">
          <w:rPr>
            <w:noProof/>
            <w:webHidden/>
          </w:rPr>
          <w:fldChar w:fldCharType="separate"/>
        </w:r>
        <w:r w:rsidR="00410FD3">
          <w:rPr>
            <w:noProof/>
            <w:webHidden/>
          </w:rPr>
          <w:t>5</w:t>
        </w:r>
        <w:r w:rsidR="00103893">
          <w:rPr>
            <w:noProof/>
            <w:webHidden/>
          </w:rPr>
          <w:fldChar w:fldCharType="end"/>
        </w:r>
      </w:hyperlink>
    </w:p>
    <w:p w14:paraId="027C6BBC" w14:textId="77777777" w:rsidR="00103893" w:rsidRDefault="005D3D3A" w:rsidP="00103893">
      <w:pPr>
        <w:pStyle w:val="TM3"/>
        <w:tabs>
          <w:tab w:val="left" w:pos="630"/>
          <w:tab w:val="right" w:pos="8630"/>
        </w:tabs>
        <w:ind w:left="630"/>
        <w:rPr>
          <w:rFonts w:eastAsiaTheme="minorEastAsia" w:cstheme="minorBidi"/>
          <w:noProof/>
          <w:sz w:val="22"/>
          <w:szCs w:val="22"/>
          <w:lang w:eastAsia="fr-CA"/>
        </w:rPr>
      </w:pPr>
      <w:hyperlink w:anchor="_Toc27736336" w:history="1">
        <w:r w:rsidR="00103893" w:rsidRPr="00F67988">
          <w:rPr>
            <w:rStyle w:val="Lienhypertexte"/>
            <w:bCs/>
            <w:noProof/>
          </w:rPr>
          <w:t xml:space="preserve">1.2.1 </w:t>
        </w:r>
        <w:r w:rsidR="00103893" w:rsidRPr="00F67988">
          <w:rPr>
            <w:rStyle w:val="Lienhypertexte"/>
            <w:noProof/>
          </w:rPr>
          <w:t xml:space="preserve">LE </w:t>
        </w:r>
        <w:r w:rsidR="00103893" w:rsidRPr="00F67988">
          <w:rPr>
            <w:rStyle w:val="Lienhypertexte"/>
            <w:bCs/>
            <w:smallCaps/>
            <w:noProof/>
            <w:spacing w:val="5"/>
          </w:rPr>
          <w:t>DMFMU</w:t>
        </w:r>
        <w:r w:rsidR="00103893" w:rsidRPr="00F67988">
          <w:rPr>
            <w:rStyle w:val="Lienhypertexte"/>
            <w:noProof/>
          </w:rPr>
          <w:t xml:space="preserve"> DE L’UNIVERSITÉ DE MONTRÉAL ET SON RÉSEAU DE GMF-U</w:t>
        </w:r>
        <w:r w:rsidR="00103893">
          <w:rPr>
            <w:noProof/>
            <w:webHidden/>
          </w:rPr>
          <w:tab/>
        </w:r>
        <w:r w:rsidR="00103893">
          <w:rPr>
            <w:noProof/>
            <w:webHidden/>
          </w:rPr>
          <w:fldChar w:fldCharType="begin"/>
        </w:r>
        <w:r w:rsidR="00103893">
          <w:rPr>
            <w:noProof/>
            <w:webHidden/>
          </w:rPr>
          <w:instrText xml:space="preserve"> PAGEREF _Toc27736336 \h </w:instrText>
        </w:r>
        <w:r w:rsidR="00103893">
          <w:rPr>
            <w:noProof/>
            <w:webHidden/>
          </w:rPr>
        </w:r>
        <w:r w:rsidR="00103893">
          <w:rPr>
            <w:noProof/>
            <w:webHidden/>
          </w:rPr>
          <w:fldChar w:fldCharType="separate"/>
        </w:r>
        <w:r w:rsidR="00410FD3">
          <w:rPr>
            <w:noProof/>
            <w:webHidden/>
          </w:rPr>
          <w:t>6</w:t>
        </w:r>
        <w:r w:rsidR="00103893">
          <w:rPr>
            <w:noProof/>
            <w:webHidden/>
          </w:rPr>
          <w:fldChar w:fldCharType="end"/>
        </w:r>
      </w:hyperlink>
    </w:p>
    <w:p w14:paraId="7A3DAD17" w14:textId="77777777" w:rsidR="00103893" w:rsidRDefault="005D3D3A" w:rsidP="00103893">
      <w:pPr>
        <w:pStyle w:val="TM3"/>
        <w:tabs>
          <w:tab w:val="left" w:pos="630"/>
          <w:tab w:val="right" w:pos="8630"/>
        </w:tabs>
        <w:ind w:left="630"/>
        <w:rPr>
          <w:rFonts w:eastAsiaTheme="minorEastAsia" w:cstheme="minorBidi"/>
          <w:noProof/>
          <w:sz w:val="22"/>
          <w:szCs w:val="22"/>
          <w:lang w:eastAsia="fr-CA"/>
        </w:rPr>
      </w:pPr>
      <w:hyperlink w:anchor="_Toc27736337" w:history="1">
        <w:r w:rsidR="00103893" w:rsidRPr="00F67988">
          <w:rPr>
            <w:rStyle w:val="Lienhypertexte"/>
            <w:bCs/>
            <w:noProof/>
          </w:rPr>
          <w:t>1.2.2 LES CISSS ET CIUSSS DU RUIS DE L’UNIVERSITÉ DE MONTRÉAL</w:t>
        </w:r>
        <w:r w:rsidR="00103893">
          <w:rPr>
            <w:noProof/>
            <w:webHidden/>
          </w:rPr>
          <w:tab/>
        </w:r>
        <w:r w:rsidR="00103893">
          <w:rPr>
            <w:noProof/>
            <w:webHidden/>
          </w:rPr>
          <w:fldChar w:fldCharType="begin"/>
        </w:r>
        <w:r w:rsidR="00103893">
          <w:rPr>
            <w:noProof/>
            <w:webHidden/>
          </w:rPr>
          <w:instrText xml:space="preserve"> PAGEREF _Toc27736337 \h </w:instrText>
        </w:r>
        <w:r w:rsidR="00103893">
          <w:rPr>
            <w:noProof/>
            <w:webHidden/>
          </w:rPr>
        </w:r>
        <w:r w:rsidR="00103893">
          <w:rPr>
            <w:noProof/>
            <w:webHidden/>
          </w:rPr>
          <w:fldChar w:fldCharType="separate"/>
        </w:r>
        <w:r w:rsidR="00410FD3">
          <w:rPr>
            <w:noProof/>
            <w:webHidden/>
          </w:rPr>
          <w:t>6</w:t>
        </w:r>
        <w:r w:rsidR="00103893">
          <w:rPr>
            <w:noProof/>
            <w:webHidden/>
          </w:rPr>
          <w:fldChar w:fldCharType="end"/>
        </w:r>
      </w:hyperlink>
    </w:p>
    <w:p w14:paraId="2B26391F" w14:textId="77777777" w:rsidR="00103893" w:rsidRDefault="005D3D3A" w:rsidP="00103893">
      <w:pPr>
        <w:pStyle w:val="TM3"/>
        <w:tabs>
          <w:tab w:val="left" w:pos="630"/>
          <w:tab w:val="right" w:pos="8630"/>
        </w:tabs>
        <w:ind w:left="630"/>
        <w:rPr>
          <w:rFonts w:eastAsiaTheme="minorEastAsia" w:cstheme="minorBidi"/>
          <w:noProof/>
          <w:sz w:val="22"/>
          <w:szCs w:val="22"/>
          <w:lang w:eastAsia="fr-CA"/>
        </w:rPr>
      </w:pPr>
      <w:hyperlink w:anchor="_Toc27736338" w:history="1">
        <w:r w:rsidR="00103893" w:rsidRPr="00F67988">
          <w:rPr>
            <w:rStyle w:val="Lienhypertexte"/>
            <w:bCs/>
            <w:noProof/>
          </w:rPr>
          <w:t>1.2.3 LE MSSS</w:t>
        </w:r>
        <w:r w:rsidR="00103893">
          <w:rPr>
            <w:noProof/>
            <w:webHidden/>
          </w:rPr>
          <w:tab/>
        </w:r>
        <w:r w:rsidR="00103893">
          <w:rPr>
            <w:noProof/>
            <w:webHidden/>
          </w:rPr>
          <w:fldChar w:fldCharType="begin"/>
        </w:r>
        <w:r w:rsidR="00103893">
          <w:rPr>
            <w:noProof/>
            <w:webHidden/>
          </w:rPr>
          <w:instrText xml:space="preserve"> PAGEREF _Toc27736338 \h </w:instrText>
        </w:r>
        <w:r w:rsidR="00103893">
          <w:rPr>
            <w:noProof/>
            <w:webHidden/>
          </w:rPr>
        </w:r>
        <w:r w:rsidR="00103893">
          <w:rPr>
            <w:noProof/>
            <w:webHidden/>
          </w:rPr>
          <w:fldChar w:fldCharType="separate"/>
        </w:r>
        <w:r w:rsidR="00410FD3">
          <w:rPr>
            <w:noProof/>
            <w:webHidden/>
          </w:rPr>
          <w:t>7</w:t>
        </w:r>
        <w:r w:rsidR="00103893">
          <w:rPr>
            <w:noProof/>
            <w:webHidden/>
          </w:rPr>
          <w:fldChar w:fldCharType="end"/>
        </w:r>
      </w:hyperlink>
    </w:p>
    <w:p w14:paraId="746A3080" w14:textId="77777777" w:rsidR="00103893" w:rsidRDefault="005D3D3A" w:rsidP="00103893">
      <w:pPr>
        <w:pStyle w:val="TM1"/>
        <w:rPr>
          <w:rFonts w:asciiTheme="minorHAnsi" w:eastAsiaTheme="minorEastAsia" w:hAnsiTheme="minorHAnsi" w:cstheme="minorBidi"/>
          <w:noProof/>
          <w:sz w:val="22"/>
          <w:szCs w:val="22"/>
          <w:lang w:eastAsia="fr-CA"/>
        </w:rPr>
      </w:pPr>
      <w:hyperlink w:anchor="_Toc27736339" w:history="1">
        <w:r w:rsidR="00103893" w:rsidRPr="00F67988">
          <w:rPr>
            <w:rStyle w:val="Lienhypertexte"/>
            <w:noProof/>
          </w:rPr>
          <w:t>II.</w:t>
        </w:r>
        <w:r w:rsidR="00103893">
          <w:rPr>
            <w:rFonts w:asciiTheme="minorHAnsi" w:eastAsiaTheme="minorEastAsia" w:hAnsiTheme="minorHAnsi" w:cstheme="minorBidi"/>
            <w:noProof/>
            <w:sz w:val="22"/>
            <w:szCs w:val="22"/>
            <w:lang w:eastAsia="fr-CA"/>
          </w:rPr>
          <w:tab/>
        </w:r>
        <w:r w:rsidR="00103893" w:rsidRPr="00F67988">
          <w:rPr>
            <w:rStyle w:val="Lienhypertexte"/>
            <w:noProof/>
          </w:rPr>
          <w:t>DÉMARCHE D’AMÉLIORATION CONTINUE DE LA QUALITÉ PAR LES ÉQUIPES DES  UFCI-U</w:t>
        </w:r>
        <w:r w:rsidR="00103893">
          <w:rPr>
            <w:noProof/>
            <w:webHidden/>
          </w:rPr>
          <w:tab/>
        </w:r>
        <w:r w:rsidR="00103893">
          <w:rPr>
            <w:noProof/>
            <w:webHidden/>
          </w:rPr>
          <w:fldChar w:fldCharType="begin"/>
        </w:r>
        <w:r w:rsidR="00103893">
          <w:rPr>
            <w:noProof/>
            <w:webHidden/>
          </w:rPr>
          <w:instrText xml:space="preserve"> PAGEREF _Toc27736339 \h </w:instrText>
        </w:r>
        <w:r w:rsidR="00103893">
          <w:rPr>
            <w:noProof/>
            <w:webHidden/>
          </w:rPr>
        </w:r>
        <w:r w:rsidR="00103893">
          <w:rPr>
            <w:noProof/>
            <w:webHidden/>
          </w:rPr>
          <w:fldChar w:fldCharType="separate"/>
        </w:r>
        <w:r w:rsidR="00410FD3">
          <w:rPr>
            <w:noProof/>
            <w:webHidden/>
          </w:rPr>
          <w:t>8</w:t>
        </w:r>
        <w:r w:rsidR="00103893">
          <w:rPr>
            <w:noProof/>
            <w:webHidden/>
          </w:rPr>
          <w:fldChar w:fldCharType="end"/>
        </w:r>
      </w:hyperlink>
    </w:p>
    <w:p w14:paraId="28D3A154" w14:textId="77777777" w:rsidR="00103893" w:rsidRPr="00103893" w:rsidRDefault="005D3D3A" w:rsidP="00103893">
      <w:pPr>
        <w:pStyle w:val="TM3"/>
        <w:tabs>
          <w:tab w:val="left" w:pos="630"/>
          <w:tab w:val="right" w:pos="8630"/>
        </w:tabs>
        <w:ind w:left="630"/>
        <w:rPr>
          <w:rStyle w:val="Lienhypertexte"/>
          <w:bCs/>
          <w:noProof/>
        </w:rPr>
      </w:pPr>
      <w:hyperlink w:anchor="_Toc27736340" w:history="1">
        <w:r w:rsidR="00103893" w:rsidRPr="00F67988">
          <w:rPr>
            <w:rStyle w:val="Lienhypertexte"/>
            <w:bCs/>
            <w:noProof/>
          </w:rPr>
          <w:t>Collaboration interprofessionnelle</w:t>
        </w:r>
        <w:r w:rsidR="00103893" w:rsidRPr="00103893">
          <w:rPr>
            <w:rStyle w:val="Lienhypertexte"/>
            <w:bCs/>
            <w:noProof/>
            <w:webHidden/>
          </w:rPr>
          <w:tab/>
        </w:r>
        <w:r w:rsidR="00103893" w:rsidRPr="00103893">
          <w:rPr>
            <w:rStyle w:val="Lienhypertexte"/>
            <w:bCs/>
            <w:noProof/>
            <w:webHidden/>
          </w:rPr>
          <w:fldChar w:fldCharType="begin"/>
        </w:r>
        <w:r w:rsidR="00103893" w:rsidRPr="00103893">
          <w:rPr>
            <w:rStyle w:val="Lienhypertexte"/>
            <w:bCs/>
            <w:noProof/>
            <w:webHidden/>
          </w:rPr>
          <w:instrText xml:space="preserve"> PAGEREF _Toc27736340 \h </w:instrText>
        </w:r>
        <w:r w:rsidR="00103893" w:rsidRPr="00103893">
          <w:rPr>
            <w:rStyle w:val="Lienhypertexte"/>
            <w:bCs/>
            <w:noProof/>
            <w:webHidden/>
          </w:rPr>
        </w:r>
        <w:r w:rsidR="00103893" w:rsidRPr="00103893">
          <w:rPr>
            <w:rStyle w:val="Lienhypertexte"/>
            <w:bCs/>
            <w:noProof/>
            <w:webHidden/>
          </w:rPr>
          <w:fldChar w:fldCharType="separate"/>
        </w:r>
        <w:r w:rsidR="00410FD3">
          <w:rPr>
            <w:rStyle w:val="Lienhypertexte"/>
            <w:bCs/>
            <w:noProof/>
            <w:webHidden/>
          </w:rPr>
          <w:t>9</w:t>
        </w:r>
        <w:r w:rsidR="00103893" w:rsidRPr="00103893">
          <w:rPr>
            <w:rStyle w:val="Lienhypertexte"/>
            <w:bCs/>
            <w:noProof/>
            <w:webHidden/>
          </w:rPr>
          <w:fldChar w:fldCharType="end"/>
        </w:r>
      </w:hyperlink>
    </w:p>
    <w:p w14:paraId="59E0CC89" w14:textId="77777777" w:rsidR="00103893" w:rsidRDefault="005D3D3A" w:rsidP="00103893">
      <w:pPr>
        <w:pStyle w:val="TM1"/>
        <w:rPr>
          <w:rFonts w:asciiTheme="minorHAnsi" w:eastAsiaTheme="minorEastAsia" w:hAnsiTheme="minorHAnsi" w:cstheme="minorBidi"/>
          <w:noProof/>
          <w:sz w:val="22"/>
          <w:szCs w:val="22"/>
          <w:lang w:eastAsia="fr-CA"/>
        </w:rPr>
      </w:pPr>
      <w:hyperlink w:anchor="_Toc27736341" w:history="1">
        <w:r w:rsidR="00103893" w:rsidRPr="00F67988">
          <w:rPr>
            <w:rStyle w:val="Lienhypertexte"/>
            <w:noProof/>
          </w:rPr>
          <w:t>III.</w:t>
        </w:r>
        <w:r w:rsidR="00103893">
          <w:rPr>
            <w:rFonts w:asciiTheme="minorHAnsi" w:eastAsiaTheme="minorEastAsia" w:hAnsiTheme="minorHAnsi" w:cstheme="minorBidi"/>
            <w:noProof/>
            <w:sz w:val="22"/>
            <w:szCs w:val="22"/>
            <w:lang w:eastAsia="fr-CA"/>
          </w:rPr>
          <w:tab/>
        </w:r>
        <w:r w:rsidR="00103893" w:rsidRPr="00F67988">
          <w:rPr>
            <w:rStyle w:val="Lienhypertexte"/>
            <w:noProof/>
          </w:rPr>
          <w:t>LES COMITÉS LOCAUX DES UFCI-U</w:t>
        </w:r>
        <w:r w:rsidR="00103893">
          <w:rPr>
            <w:noProof/>
            <w:webHidden/>
          </w:rPr>
          <w:tab/>
        </w:r>
        <w:r w:rsidR="00103893">
          <w:rPr>
            <w:noProof/>
            <w:webHidden/>
          </w:rPr>
          <w:fldChar w:fldCharType="begin"/>
        </w:r>
        <w:r w:rsidR="00103893">
          <w:rPr>
            <w:noProof/>
            <w:webHidden/>
          </w:rPr>
          <w:instrText xml:space="preserve"> PAGEREF _Toc27736341 \h </w:instrText>
        </w:r>
        <w:r w:rsidR="00103893">
          <w:rPr>
            <w:noProof/>
            <w:webHidden/>
          </w:rPr>
        </w:r>
        <w:r w:rsidR="00103893">
          <w:rPr>
            <w:noProof/>
            <w:webHidden/>
          </w:rPr>
          <w:fldChar w:fldCharType="separate"/>
        </w:r>
        <w:r w:rsidR="00410FD3">
          <w:rPr>
            <w:noProof/>
            <w:webHidden/>
          </w:rPr>
          <w:t>11</w:t>
        </w:r>
        <w:r w:rsidR="00103893">
          <w:rPr>
            <w:noProof/>
            <w:webHidden/>
          </w:rPr>
          <w:fldChar w:fldCharType="end"/>
        </w:r>
      </w:hyperlink>
    </w:p>
    <w:p w14:paraId="58A1D17C" w14:textId="5A51D18B" w:rsidR="00AE1C01" w:rsidRDefault="00DD5662">
      <w:pPr>
        <w:rPr>
          <w:rFonts w:eastAsiaTheme="minorEastAsia" w:cs="Arial"/>
          <w:lang w:eastAsia="fr-CA"/>
        </w:rPr>
      </w:pPr>
      <w:r>
        <w:rPr>
          <w:rFonts w:eastAsiaTheme="minorEastAsia" w:cs="Arial"/>
          <w:lang w:eastAsia="fr-CA"/>
        </w:rPr>
        <w:fldChar w:fldCharType="end"/>
      </w:r>
      <w:r w:rsidR="00AE1C01">
        <w:rPr>
          <w:rFonts w:eastAsiaTheme="minorEastAsia" w:cs="Arial"/>
          <w:lang w:eastAsia="fr-CA"/>
        </w:rPr>
        <w:br w:type="page"/>
      </w:r>
    </w:p>
    <w:p w14:paraId="1E4A9980" w14:textId="77777777" w:rsidR="00AE1C01" w:rsidRDefault="00AE1C01">
      <w:pPr>
        <w:rPr>
          <w:rFonts w:eastAsiaTheme="minorEastAsia" w:cs="Arial"/>
          <w:lang w:eastAsia="fr-CA"/>
        </w:rPr>
      </w:pPr>
    </w:p>
    <w:p w14:paraId="5064B3A7" w14:textId="21CBF5BB" w:rsidR="00224468" w:rsidRDefault="00304A73" w:rsidP="00C83871">
      <w:pPr>
        <w:pStyle w:val="Titres"/>
      </w:pPr>
      <w:bookmarkStart w:id="2" w:name="_Toc27734447"/>
      <w:bookmarkStart w:id="3" w:name="_Toc27736333"/>
      <w:r w:rsidRPr="009813E4">
        <w:t>L’ÉVALUATION FORMATIVE DES UFCI-U EN SAD ET EN CHSLD</w:t>
      </w:r>
      <w:bookmarkEnd w:id="2"/>
      <w:bookmarkEnd w:id="3"/>
    </w:p>
    <w:p w14:paraId="289ECF2B" w14:textId="690DFAC4" w:rsidR="007E6327" w:rsidRPr="007E6327" w:rsidRDefault="007E6327" w:rsidP="00DD5662">
      <w:pPr>
        <w:pStyle w:val="titre22"/>
        <w:ind w:left="900" w:hanging="540"/>
      </w:pPr>
      <w:bookmarkStart w:id="4" w:name="_Toc27734448"/>
      <w:bookmarkStart w:id="5" w:name="_Toc27736334"/>
      <w:r w:rsidRPr="009813E4">
        <w:t>RAISON D’ÊTRE DE</w:t>
      </w:r>
      <w:r>
        <w:t xml:space="preserve"> </w:t>
      </w:r>
      <w:r w:rsidRPr="007E6327">
        <w:t>L’ÉVALUATION FORMATIVE</w:t>
      </w:r>
      <w:bookmarkEnd w:id="4"/>
      <w:bookmarkEnd w:id="5"/>
    </w:p>
    <w:p w14:paraId="6906E10E" w14:textId="77777777" w:rsidR="00561D2F" w:rsidRDefault="00B25EB4" w:rsidP="00B32656">
      <w:pPr>
        <w:jc w:val="both"/>
        <w:rPr>
          <w:bCs/>
        </w:rPr>
      </w:pPr>
      <w:r w:rsidRPr="008B6290">
        <w:rPr>
          <w:bCs/>
        </w:rPr>
        <w:t xml:space="preserve">Le </w:t>
      </w:r>
      <w:r w:rsidR="000A2E8E" w:rsidRPr="008B6290">
        <w:rPr>
          <w:bCs/>
        </w:rPr>
        <w:t xml:space="preserve">présent document </w:t>
      </w:r>
      <w:r w:rsidR="000B6846">
        <w:rPr>
          <w:bCs/>
        </w:rPr>
        <w:t xml:space="preserve">se veut </w:t>
      </w:r>
      <w:r w:rsidR="00224468">
        <w:rPr>
          <w:bCs/>
        </w:rPr>
        <w:t xml:space="preserve">un </w:t>
      </w:r>
      <w:r w:rsidR="000A2E8E" w:rsidRPr="008B6290">
        <w:rPr>
          <w:bCs/>
        </w:rPr>
        <w:t>outil</w:t>
      </w:r>
      <w:r w:rsidRPr="008B6290">
        <w:rPr>
          <w:bCs/>
        </w:rPr>
        <w:t xml:space="preserve"> de référence pour les </w:t>
      </w:r>
      <w:r w:rsidR="00B13F0A" w:rsidRPr="008B6290">
        <w:rPr>
          <w:bCs/>
        </w:rPr>
        <w:t>responsables médico-administratifs</w:t>
      </w:r>
      <w:r w:rsidR="000A2E8E" w:rsidRPr="008B6290">
        <w:rPr>
          <w:bCs/>
        </w:rPr>
        <w:t>, l</w:t>
      </w:r>
      <w:r w:rsidR="00B13F0A" w:rsidRPr="008B6290">
        <w:rPr>
          <w:bCs/>
        </w:rPr>
        <w:t xml:space="preserve">es </w:t>
      </w:r>
      <w:r w:rsidRPr="008B6290">
        <w:rPr>
          <w:bCs/>
        </w:rPr>
        <w:t>équipes</w:t>
      </w:r>
      <w:r w:rsidR="000B6846">
        <w:rPr>
          <w:bCs/>
        </w:rPr>
        <w:t xml:space="preserve"> et </w:t>
      </w:r>
      <w:r w:rsidR="00561D2F">
        <w:rPr>
          <w:bCs/>
        </w:rPr>
        <w:t>l</w:t>
      </w:r>
      <w:r w:rsidR="000B6846">
        <w:rPr>
          <w:bCs/>
        </w:rPr>
        <w:t>es responsables des comités locaux</w:t>
      </w:r>
      <w:r w:rsidR="000A2E8E" w:rsidRPr="008B6290">
        <w:rPr>
          <w:bCs/>
        </w:rPr>
        <w:t xml:space="preserve"> </w:t>
      </w:r>
      <w:r w:rsidRPr="008B6290">
        <w:rPr>
          <w:bCs/>
        </w:rPr>
        <w:t>des UFCI-U</w:t>
      </w:r>
      <w:r w:rsidR="000A2E8E" w:rsidRPr="008B6290">
        <w:rPr>
          <w:bCs/>
        </w:rPr>
        <w:t xml:space="preserve"> </w:t>
      </w:r>
      <w:r w:rsidR="001610DA" w:rsidRPr="008B6290">
        <w:rPr>
          <w:bCs/>
        </w:rPr>
        <w:t xml:space="preserve">qui </w:t>
      </w:r>
      <w:r w:rsidR="00224468">
        <w:rPr>
          <w:bCs/>
        </w:rPr>
        <w:t xml:space="preserve">poursuivent la consolidation et la pérennisation des UFCI-U.  </w:t>
      </w:r>
    </w:p>
    <w:p w14:paraId="1691A546" w14:textId="052EFCA1" w:rsidR="009510E4" w:rsidRDefault="00224468" w:rsidP="00F66DA1">
      <w:pPr>
        <w:jc w:val="both"/>
        <w:rPr>
          <w:bCs/>
        </w:rPr>
      </w:pPr>
      <w:r>
        <w:rPr>
          <w:bCs/>
        </w:rPr>
        <w:t>Cette démarche d’évaluation formative permet de mettre en place les éléments essentiels</w:t>
      </w:r>
      <w:r w:rsidR="00304A73">
        <w:rPr>
          <w:bCs/>
        </w:rPr>
        <w:t xml:space="preserve"> </w:t>
      </w:r>
      <w:r>
        <w:rPr>
          <w:bCs/>
        </w:rPr>
        <w:t>d’une pratique exemplaire en soins</w:t>
      </w:r>
      <w:r w:rsidR="00304A73">
        <w:rPr>
          <w:bCs/>
        </w:rPr>
        <w:t xml:space="preserve"> et </w:t>
      </w:r>
      <w:r>
        <w:rPr>
          <w:bCs/>
        </w:rPr>
        <w:t>en enseignement interprofessionnels en partenariat avec les usagers et les proches au sein</w:t>
      </w:r>
      <w:r w:rsidR="009510E4">
        <w:rPr>
          <w:bCs/>
        </w:rPr>
        <w:t xml:space="preserve"> des UFCI-U en SAD et en CHSLD.  </w:t>
      </w:r>
      <w:r w:rsidR="001D1683">
        <w:rPr>
          <w:bCs/>
        </w:rPr>
        <w:t>Elle</w:t>
      </w:r>
      <w:r w:rsidR="009510E4" w:rsidRPr="009510E4">
        <w:rPr>
          <w:bCs/>
        </w:rPr>
        <w:t xml:space="preserve"> reflète les fondements du </w:t>
      </w:r>
      <w:hyperlink r:id="rId12" w:history="1">
        <w:r w:rsidR="001D1683" w:rsidRPr="00F66DA1">
          <w:rPr>
            <w:rStyle w:val="Lienhypertexte"/>
            <w:bCs/>
          </w:rPr>
          <w:t>C</w:t>
        </w:r>
        <w:r w:rsidR="009510E4" w:rsidRPr="00F66DA1">
          <w:rPr>
            <w:rStyle w:val="Lienhypertexte"/>
            <w:bCs/>
          </w:rPr>
          <w:t>adre de référence</w:t>
        </w:r>
        <w:r w:rsidR="001D1683" w:rsidRPr="00F66DA1">
          <w:rPr>
            <w:rStyle w:val="Lienhypertexte"/>
            <w:bCs/>
          </w:rPr>
          <w:t xml:space="preserve"> </w:t>
        </w:r>
        <w:r w:rsidR="009510E4" w:rsidRPr="00F66DA1">
          <w:rPr>
            <w:rStyle w:val="Lienhypertexte"/>
            <w:bCs/>
          </w:rPr>
          <w:t>de l’</w:t>
        </w:r>
        <w:r w:rsidR="009510E4" w:rsidRPr="00F66DA1">
          <w:rPr>
            <w:rStyle w:val="Lienhypertexte"/>
            <w:bCs/>
          </w:rPr>
          <w:t>a</w:t>
        </w:r>
        <w:r w:rsidR="009510E4" w:rsidRPr="00F66DA1">
          <w:rPr>
            <w:rStyle w:val="Lienhypertexte"/>
            <w:bCs/>
          </w:rPr>
          <w:t>pproche de partenariat entre les usagers, leurs proches et les acteurs en santé et en services sociaux</w:t>
        </w:r>
      </w:hyperlink>
    </w:p>
    <w:p w14:paraId="43249CEE" w14:textId="0C2221F0" w:rsidR="00F66DA1" w:rsidRDefault="00EE5172" w:rsidP="00B32656">
      <w:pPr>
        <w:jc w:val="both"/>
      </w:pPr>
      <w:r w:rsidRPr="00EE5172">
        <w:rPr>
          <w:bCs/>
          <w:color w:val="000000" w:themeColor="text1"/>
        </w:rPr>
        <w:t>Tous les outils présentés et discutés sont disponibles dans la bo</w:t>
      </w:r>
      <w:r w:rsidR="00561D2F">
        <w:rPr>
          <w:bCs/>
          <w:color w:val="000000" w:themeColor="text1"/>
        </w:rPr>
        <w:t>î</w:t>
      </w:r>
      <w:r w:rsidRPr="00EE5172">
        <w:rPr>
          <w:bCs/>
          <w:color w:val="000000" w:themeColor="text1"/>
        </w:rPr>
        <w:t>te à outil</w:t>
      </w:r>
      <w:r w:rsidR="00CA27CE">
        <w:rPr>
          <w:bCs/>
          <w:color w:val="000000" w:themeColor="text1"/>
        </w:rPr>
        <w:t>s</w:t>
      </w:r>
      <w:r w:rsidRPr="00EE5172">
        <w:rPr>
          <w:bCs/>
          <w:color w:val="000000" w:themeColor="text1"/>
        </w:rPr>
        <w:t xml:space="preserve"> du DMFMU, sous l’onglet UFCI-U, évaluation formative</w:t>
      </w:r>
      <w:r w:rsidR="00315E0B">
        <w:rPr>
          <w:bCs/>
          <w:color w:val="000000" w:themeColor="text1"/>
        </w:rPr>
        <w:t> :</w:t>
      </w:r>
      <w:r w:rsidR="00F66DA1" w:rsidRPr="00F66DA1">
        <w:t xml:space="preserve"> </w:t>
      </w:r>
      <w:hyperlink r:id="rId13" w:history="1">
        <w:r w:rsidR="00151F30">
          <w:rPr>
            <w:rStyle w:val="Lienhypertexte"/>
          </w:rPr>
          <w:t>medfam.umont</w:t>
        </w:r>
        <w:r w:rsidR="00151F30">
          <w:rPr>
            <w:rStyle w:val="Lienhypertexte"/>
          </w:rPr>
          <w:t>r</w:t>
        </w:r>
        <w:r w:rsidR="00151F30">
          <w:rPr>
            <w:rStyle w:val="Lienhypertexte"/>
          </w:rPr>
          <w:t>eal.ca/boite-a-outils-sapa</w:t>
        </w:r>
        <w:r w:rsidR="00151F30" w:rsidRPr="002C3564">
          <w:rPr>
            <w:rStyle w:val="Lienhypertexte"/>
          </w:rPr>
          <w:t>/</w:t>
        </w:r>
      </w:hyperlink>
    </w:p>
    <w:p w14:paraId="22FCC31B" w14:textId="77777777" w:rsidR="00151F30" w:rsidRDefault="00151F30" w:rsidP="00B32656">
      <w:pPr>
        <w:jc w:val="both"/>
        <w:rPr>
          <w:bCs/>
          <w:color w:val="000000" w:themeColor="text1"/>
        </w:rPr>
      </w:pPr>
    </w:p>
    <w:p w14:paraId="14F84C9C" w14:textId="77777777" w:rsidR="00F66DA1" w:rsidRPr="00304A73" w:rsidRDefault="00F66DA1" w:rsidP="00B32656">
      <w:pPr>
        <w:jc w:val="both"/>
        <w:rPr>
          <w:bCs/>
        </w:rPr>
      </w:pPr>
    </w:p>
    <w:p w14:paraId="1FE6D570" w14:textId="0AEA173D" w:rsidR="00C3657C" w:rsidRPr="009D18E4" w:rsidRDefault="00D94B1D" w:rsidP="00F52526">
      <w:pPr>
        <w:pStyle w:val="titre22"/>
        <w:ind w:left="900" w:hanging="540"/>
      </w:pPr>
      <w:bookmarkStart w:id="6" w:name="_Toc27734449"/>
      <w:bookmarkStart w:id="7" w:name="_Toc27736335"/>
      <w:r>
        <w:t xml:space="preserve">ENSEMBLE DES </w:t>
      </w:r>
      <w:r w:rsidR="00304A73" w:rsidRPr="00062B2E">
        <w:t>MODALITÉS D’ÉVALU</w:t>
      </w:r>
      <w:r w:rsidR="00315E0B">
        <w:t>A</w:t>
      </w:r>
      <w:r w:rsidR="00304A73" w:rsidRPr="00062B2E">
        <w:t xml:space="preserve">TION FORMATIVE </w:t>
      </w:r>
      <w:r w:rsidR="00062B2E">
        <w:t xml:space="preserve">ET </w:t>
      </w:r>
      <w:r w:rsidR="00304A73" w:rsidRPr="00062B2E">
        <w:t>RESPONSABILITÉ</w:t>
      </w:r>
      <w:r w:rsidR="001D1683">
        <w:t>S</w:t>
      </w:r>
      <w:r w:rsidR="00304A73" w:rsidRPr="00062B2E">
        <w:t xml:space="preserve"> DE</w:t>
      </w:r>
      <w:r w:rsidR="001D1683">
        <w:t>S</w:t>
      </w:r>
      <w:r w:rsidR="00304A73" w:rsidRPr="00062B2E">
        <w:t xml:space="preserve"> DIFFÉRENTS ACTEURS</w:t>
      </w:r>
      <w:bookmarkEnd w:id="6"/>
      <w:bookmarkEnd w:id="7"/>
    </w:p>
    <w:p w14:paraId="4F5BB426" w14:textId="2D2BDEE5" w:rsidR="00561D2F" w:rsidRDefault="00304A73" w:rsidP="00B32656">
      <w:pPr>
        <w:pStyle w:val="Paragraphedeliste"/>
        <w:ind w:left="0"/>
        <w:jc w:val="both"/>
      </w:pPr>
      <w:r>
        <w:t xml:space="preserve">Tel que l’illustre la figure 1, l’évaluation formative des UFCI-U </w:t>
      </w:r>
      <w:r w:rsidR="00497CB7">
        <w:t>est sous la responsabilité de</w:t>
      </w:r>
      <w:r>
        <w:t xml:space="preserve"> </w:t>
      </w:r>
      <w:r w:rsidR="00AD33A2">
        <w:t>trois</w:t>
      </w:r>
      <w:r>
        <w:t xml:space="preserve"> </w:t>
      </w:r>
      <w:r w:rsidR="00497CB7">
        <w:t>instances organisationnelles</w:t>
      </w:r>
      <w:r w:rsidR="00561D2F">
        <w:t>. L</w:t>
      </w:r>
      <w:r w:rsidR="00B64FF7">
        <w:t xml:space="preserve">es éléments essentiels d’une UFCI-U et une liste d’indicateurs </w:t>
      </w:r>
      <w:r w:rsidR="00561D2F">
        <w:t>constituent l</w:t>
      </w:r>
      <w:r w:rsidR="00062B2E">
        <w:t>a</w:t>
      </w:r>
      <w:r w:rsidR="00561D2F">
        <w:t xml:space="preserve"> base de cette évaluation. </w:t>
      </w:r>
    </w:p>
    <w:p w14:paraId="3DAF9E13" w14:textId="66C9B6A1" w:rsidR="00B64FF7" w:rsidRPr="00561D2F" w:rsidRDefault="009A0DBC" w:rsidP="00561D2F">
      <w:pPr>
        <w:jc w:val="center"/>
        <w:rPr>
          <w:b/>
          <w:bCs/>
          <w:color w:val="000000" w:themeColor="text1"/>
        </w:rPr>
      </w:pPr>
      <w:r w:rsidRPr="00DB2979">
        <w:rPr>
          <w:noProof/>
          <w:lang w:eastAsia="fr-CA"/>
        </w:rPr>
        <w:drawing>
          <wp:anchor distT="0" distB="0" distL="114300" distR="114300" simplePos="0" relativeHeight="251659776" behindDoc="0" locked="0" layoutInCell="1" allowOverlap="1" wp14:anchorId="39C99DCB" wp14:editId="348024B4">
            <wp:simplePos x="0" y="0"/>
            <wp:positionH relativeFrom="margin">
              <wp:align>center</wp:align>
            </wp:positionH>
            <wp:positionV relativeFrom="paragraph">
              <wp:posOffset>237489</wp:posOffset>
            </wp:positionV>
            <wp:extent cx="4913376" cy="3682465"/>
            <wp:effectExtent l="0" t="0" r="190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913376" cy="3682465"/>
                    </a:xfrm>
                    <a:prstGeom prst="rect">
                      <a:avLst/>
                    </a:prstGeom>
                  </pic:spPr>
                </pic:pic>
              </a:graphicData>
            </a:graphic>
            <wp14:sizeRelH relativeFrom="margin">
              <wp14:pctWidth>0</wp14:pctWidth>
            </wp14:sizeRelH>
            <wp14:sizeRelV relativeFrom="margin">
              <wp14:pctHeight>0</wp14:pctHeight>
            </wp14:sizeRelV>
          </wp:anchor>
        </w:drawing>
      </w:r>
      <w:r w:rsidR="00B64FF7" w:rsidRPr="00B64FF7">
        <w:rPr>
          <w:b/>
        </w:rPr>
        <w:t>FIGURE 1</w:t>
      </w:r>
    </w:p>
    <w:p w14:paraId="06400BD9" w14:textId="5C0D3A93" w:rsidR="00AD33A2" w:rsidRPr="009813E4" w:rsidRDefault="009A0DBC" w:rsidP="00CD18A4">
      <w:pPr>
        <w:pStyle w:val="Sansinterligne"/>
      </w:pPr>
      <w:r>
        <w:rPr>
          <w:bCs/>
          <w:color w:val="000000" w:themeColor="text1"/>
        </w:rPr>
        <w:br w:type="page"/>
      </w:r>
      <w:bookmarkStart w:id="8" w:name="_Toc27734450"/>
      <w:bookmarkStart w:id="9" w:name="_Toc27736336"/>
      <w:r w:rsidR="007E6327">
        <w:rPr>
          <w:bCs/>
          <w:color w:val="000000" w:themeColor="text1"/>
        </w:rPr>
        <w:lastRenderedPageBreak/>
        <w:t xml:space="preserve">1.2.1 </w:t>
      </w:r>
      <w:r w:rsidR="00AD33A2" w:rsidRPr="009813E4">
        <w:t xml:space="preserve">LE </w:t>
      </w:r>
      <w:r w:rsidR="00AD33A2" w:rsidRPr="00CD18A4">
        <w:rPr>
          <w:rStyle w:val="Titredulivre"/>
        </w:rPr>
        <w:t>DMFMU</w:t>
      </w:r>
      <w:r w:rsidR="00AD33A2" w:rsidRPr="009813E4">
        <w:t xml:space="preserve"> DE </w:t>
      </w:r>
      <w:r w:rsidR="00AD33A2" w:rsidRPr="00CD18A4">
        <w:t>L’UNIVERSITÉ</w:t>
      </w:r>
      <w:r w:rsidR="00AD33A2" w:rsidRPr="009813E4">
        <w:t xml:space="preserve"> DE MONTRÉAL ET SON RÉSEAU DE GMF-U</w:t>
      </w:r>
      <w:bookmarkEnd w:id="8"/>
      <w:bookmarkEnd w:id="9"/>
      <w:r w:rsidR="00AD33A2" w:rsidRPr="009813E4">
        <w:t> </w:t>
      </w:r>
    </w:p>
    <w:p w14:paraId="723D8991" w14:textId="77777777" w:rsidR="00185DF0" w:rsidRDefault="00185DF0" w:rsidP="009813E4">
      <w:pPr>
        <w:pStyle w:val="Paragraphedeliste"/>
        <w:ind w:left="1428"/>
        <w:rPr>
          <w:b/>
        </w:rPr>
      </w:pPr>
    </w:p>
    <w:p w14:paraId="43DDA7F4" w14:textId="10F20370" w:rsidR="00561D2F" w:rsidRDefault="00185DF0" w:rsidP="009813E4">
      <w:pPr>
        <w:pStyle w:val="Paragraphedeliste"/>
        <w:ind w:left="708"/>
        <w:jc w:val="both"/>
      </w:pPr>
      <w:r>
        <w:rPr>
          <w:b/>
        </w:rPr>
        <w:t>L</w:t>
      </w:r>
      <w:r w:rsidR="00561D2F" w:rsidRPr="00B60DEF">
        <w:rPr>
          <w:b/>
        </w:rPr>
        <w:t>e DMFMU de l’Université de Montréal</w:t>
      </w:r>
      <w:r w:rsidR="00561D2F">
        <w:rPr>
          <w:b/>
        </w:rPr>
        <w:t> </w:t>
      </w:r>
      <w:r>
        <w:t xml:space="preserve">est responsable d’évaluer la qualité de l’enseignement des soins aux ainés par les résidents en médecine de famille à la fin </w:t>
      </w:r>
      <w:r w:rsidR="00CA27CE">
        <w:t xml:space="preserve">de </w:t>
      </w:r>
      <w:r>
        <w:t xml:space="preserve">leurs deux années de formation. </w:t>
      </w:r>
    </w:p>
    <w:p w14:paraId="03791217" w14:textId="56B79CEA" w:rsidR="00185DF0" w:rsidRDefault="00185DF0" w:rsidP="009813E4">
      <w:pPr>
        <w:pStyle w:val="Paragraphedeliste"/>
        <w:ind w:left="708"/>
        <w:jc w:val="both"/>
      </w:pPr>
    </w:p>
    <w:p w14:paraId="5D0B97B3" w14:textId="338FCD4F" w:rsidR="00185DF0" w:rsidRPr="009510E4" w:rsidRDefault="00185DF0" w:rsidP="009813E4">
      <w:pPr>
        <w:pStyle w:val="Paragraphedeliste"/>
        <w:ind w:left="708"/>
        <w:jc w:val="both"/>
      </w:pPr>
      <w:r w:rsidRPr="009510E4">
        <w:rPr>
          <w:u w:val="single"/>
        </w:rPr>
        <w:t>NOTE</w:t>
      </w:r>
      <w:r w:rsidRPr="009510E4">
        <w:t xml:space="preserve"> : </w:t>
      </w:r>
      <w:r w:rsidR="009510E4" w:rsidRPr="009510E4">
        <w:t>Cette évaluation de l’enseignement en UFCI-U peut également être réalisée par les autres programmes universitaires (par exemple, sciences infirmières, ergothérapie, pharmacie ou service social) qui envoient des stagiaires en UFCI-U.</w:t>
      </w:r>
    </w:p>
    <w:p w14:paraId="70ED87B5" w14:textId="382B0AB7" w:rsidR="00AD33A2" w:rsidRDefault="00AD33A2" w:rsidP="009813E4">
      <w:pPr>
        <w:pStyle w:val="Paragraphedeliste"/>
        <w:ind w:left="1428"/>
        <w:jc w:val="both"/>
        <w:rPr>
          <w:b/>
        </w:rPr>
      </w:pPr>
    </w:p>
    <w:p w14:paraId="11566D9C" w14:textId="77777777" w:rsidR="00185DF0" w:rsidRPr="00187020" w:rsidRDefault="00AD33A2" w:rsidP="009813E4">
      <w:pPr>
        <w:pStyle w:val="Paragraphedeliste"/>
        <w:ind w:left="708"/>
        <w:jc w:val="both"/>
        <w:rPr>
          <w:b/>
          <w:bCs/>
        </w:rPr>
      </w:pPr>
      <w:r w:rsidRPr="00187020">
        <w:rPr>
          <w:b/>
          <w:bCs/>
        </w:rPr>
        <w:t xml:space="preserve">Questionnaire aux résidents en médecine de famille en fin de résidence (juin, aux deux ans) </w:t>
      </w:r>
    </w:p>
    <w:p w14:paraId="22501E76" w14:textId="0A375EFE" w:rsidR="00185DF0" w:rsidRDefault="00AD33A2" w:rsidP="009813E4">
      <w:pPr>
        <w:pStyle w:val="Paragraphedeliste"/>
        <w:ind w:left="708"/>
        <w:jc w:val="both"/>
        <w:rPr>
          <w:bCs/>
          <w:color w:val="000000" w:themeColor="text1"/>
        </w:rPr>
      </w:pPr>
      <w:r w:rsidRPr="00304A73">
        <w:rPr>
          <w:bCs/>
          <w:color w:val="000000" w:themeColor="text1"/>
        </w:rPr>
        <w:t>Le questionnaire d’évaluation de l’enseignement des soins aux personnes âgées complété par les résidents</w:t>
      </w:r>
      <w:r>
        <w:rPr>
          <w:bCs/>
          <w:color w:val="000000" w:themeColor="text1"/>
        </w:rPr>
        <w:t xml:space="preserve"> </w:t>
      </w:r>
      <w:r w:rsidRPr="00304A73">
        <w:rPr>
          <w:bCs/>
          <w:color w:val="000000" w:themeColor="text1"/>
        </w:rPr>
        <w:t>finissants</w:t>
      </w:r>
      <w:r w:rsidR="001D1683">
        <w:rPr>
          <w:bCs/>
          <w:color w:val="000000" w:themeColor="text1"/>
        </w:rPr>
        <w:t xml:space="preserve"> (RII)</w:t>
      </w:r>
      <w:r w:rsidRPr="00304A73">
        <w:rPr>
          <w:bCs/>
          <w:color w:val="000000" w:themeColor="text1"/>
        </w:rPr>
        <w:t xml:space="preserve"> en médecine de famille est sous la responsabilité du directeur de programme du DMFMU du l’Université de Montréal. La compilation des résultats </w:t>
      </w:r>
      <w:r w:rsidR="00185DF0">
        <w:rPr>
          <w:bCs/>
          <w:color w:val="000000" w:themeColor="text1"/>
        </w:rPr>
        <w:t xml:space="preserve">est </w:t>
      </w:r>
      <w:r w:rsidR="007064FF">
        <w:rPr>
          <w:bCs/>
          <w:color w:val="000000" w:themeColor="text1"/>
        </w:rPr>
        <w:t>envoyée</w:t>
      </w:r>
      <w:r w:rsidR="00185DF0">
        <w:rPr>
          <w:bCs/>
          <w:color w:val="000000" w:themeColor="text1"/>
        </w:rPr>
        <w:t xml:space="preserve"> </w:t>
      </w:r>
      <w:r w:rsidRPr="00304A73">
        <w:rPr>
          <w:bCs/>
          <w:color w:val="000000" w:themeColor="text1"/>
        </w:rPr>
        <w:t>au directeur local de programme</w:t>
      </w:r>
      <w:r w:rsidR="00185DF0">
        <w:rPr>
          <w:bCs/>
          <w:color w:val="000000" w:themeColor="text1"/>
        </w:rPr>
        <w:t xml:space="preserve"> (DLP)</w:t>
      </w:r>
      <w:r w:rsidRPr="00304A73">
        <w:rPr>
          <w:bCs/>
          <w:color w:val="000000" w:themeColor="text1"/>
        </w:rPr>
        <w:t xml:space="preserve"> du GMF-U et au responsable de l’enseignement des soins aux personnes âgées du GMF-U</w:t>
      </w:r>
      <w:r w:rsidR="009510E4">
        <w:rPr>
          <w:bCs/>
          <w:color w:val="000000" w:themeColor="text1"/>
        </w:rPr>
        <w:t>.</w:t>
      </w:r>
    </w:p>
    <w:p w14:paraId="07DD7BF2" w14:textId="77777777" w:rsidR="00185DF0" w:rsidRPr="00185DF0" w:rsidRDefault="00185DF0" w:rsidP="009813E4">
      <w:pPr>
        <w:pStyle w:val="Paragraphedeliste"/>
        <w:ind w:left="708"/>
        <w:rPr>
          <w:bCs/>
          <w:color w:val="000000" w:themeColor="text1"/>
        </w:rPr>
      </w:pPr>
    </w:p>
    <w:p w14:paraId="58AB26E2" w14:textId="63E75714" w:rsidR="009A0DBC" w:rsidRDefault="007E6327" w:rsidP="00CD18A4">
      <w:pPr>
        <w:pStyle w:val="Sansinterligne"/>
        <w:rPr>
          <w:bCs/>
          <w:color w:val="000000" w:themeColor="text1"/>
        </w:rPr>
      </w:pPr>
      <w:bookmarkStart w:id="10" w:name="_Toc27734451"/>
      <w:bookmarkStart w:id="11" w:name="_Toc27736337"/>
      <w:r w:rsidRPr="00CD18A4">
        <w:rPr>
          <w:bCs/>
          <w:color w:val="000000" w:themeColor="text1"/>
        </w:rPr>
        <w:t xml:space="preserve">1.2.2 </w:t>
      </w:r>
      <w:r w:rsidR="00AD33A2" w:rsidRPr="00CD18A4">
        <w:rPr>
          <w:bCs/>
          <w:color w:val="000000" w:themeColor="text1"/>
        </w:rPr>
        <w:t>LES CISSS ET CIUSSS DU RUIS DE L’UNIVERSITÉ DE MONTRÉAL</w:t>
      </w:r>
      <w:bookmarkEnd w:id="10"/>
      <w:bookmarkEnd w:id="11"/>
      <w:r w:rsidR="00AD33A2" w:rsidRPr="00CD18A4">
        <w:rPr>
          <w:bCs/>
          <w:color w:val="000000" w:themeColor="text1"/>
        </w:rPr>
        <w:t xml:space="preserve"> </w:t>
      </w:r>
    </w:p>
    <w:p w14:paraId="762F31D4" w14:textId="77777777" w:rsidR="00CD18A4" w:rsidRPr="00CD18A4" w:rsidRDefault="00CD18A4" w:rsidP="00CD18A4">
      <w:pPr>
        <w:pStyle w:val="Sansinterligne"/>
        <w:rPr>
          <w:bCs/>
          <w:color w:val="000000" w:themeColor="text1"/>
        </w:rPr>
      </w:pPr>
    </w:p>
    <w:p w14:paraId="53AE6223" w14:textId="1A686598" w:rsidR="00C52C7B" w:rsidRDefault="00326B1B" w:rsidP="009813E4">
      <w:pPr>
        <w:ind w:left="708"/>
        <w:jc w:val="both"/>
      </w:pPr>
      <w:r>
        <w:t xml:space="preserve">Pour guider la démarche d’évaluation formative au sein des CISSS et des CIUSSS, </w:t>
      </w:r>
      <w:hyperlink r:id="rId15" w:history="1">
        <w:r w:rsidR="00EB44CC" w:rsidRPr="00F66DA1">
          <w:rPr>
            <w:rStyle w:val="Lienhypertexte"/>
          </w:rPr>
          <w:t>la</w:t>
        </w:r>
        <w:r w:rsidR="00EB44CC" w:rsidRPr="00F66DA1">
          <w:rPr>
            <w:rStyle w:val="Lienhypertexte"/>
          </w:rPr>
          <w:t xml:space="preserve"> </w:t>
        </w:r>
        <w:r w:rsidR="00EB44CC" w:rsidRPr="00F66DA1">
          <w:rPr>
            <w:rStyle w:val="Lienhypertexte"/>
          </w:rPr>
          <w:t>liste</w:t>
        </w:r>
        <w:r w:rsidRPr="00F66DA1">
          <w:rPr>
            <w:rStyle w:val="Lienhypertexte"/>
          </w:rPr>
          <w:t xml:space="preserve"> éléments essentiels d’une U</w:t>
        </w:r>
        <w:r w:rsidRPr="00F66DA1">
          <w:rPr>
            <w:rStyle w:val="Lienhypertexte"/>
          </w:rPr>
          <w:t>F</w:t>
        </w:r>
        <w:r w:rsidRPr="00F66DA1">
          <w:rPr>
            <w:rStyle w:val="Lienhypertexte"/>
          </w:rPr>
          <w:t>CI-U</w:t>
        </w:r>
      </w:hyperlink>
      <w:r>
        <w:t xml:space="preserve"> </w:t>
      </w:r>
      <w:r w:rsidR="00117B7C">
        <w:t xml:space="preserve">et le </w:t>
      </w:r>
      <w:hyperlink r:id="rId16" w:history="1">
        <w:r w:rsidR="00117B7C" w:rsidRPr="00F66DA1">
          <w:rPr>
            <w:rStyle w:val="Lienhypertexte"/>
          </w:rPr>
          <w:t>tableau de</w:t>
        </w:r>
        <w:r w:rsidR="00117B7C" w:rsidRPr="00F66DA1">
          <w:rPr>
            <w:rStyle w:val="Lienhypertexte"/>
          </w:rPr>
          <w:t>s</w:t>
        </w:r>
        <w:r w:rsidR="00117B7C" w:rsidRPr="00F66DA1">
          <w:rPr>
            <w:rStyle w:val="Lienhypertexte"/>
          </w:rPr>
          <w:t xml:space="preserve"> in</w:t>
        </w:r>
        <w:r w:rsidR="00117B7C" w:rsidRPr="00F66DA1">
          <w:rPr>
            <w:rStyle w:val="Lienhypertexte"/>
          </w:rPr>
          <w:t>d</w:t>
        </w:r>
        <w:r w:rsidR="00117B7C" w:rsidRPr="00F66DA1">
          <w:rPr>
            <w:rStyle w:val="Lienhypertexte"/>
          </w:rPr>
          <w:t>icateurs</w:t>
        </w:r>
      </w:hyperlink>
      <w:r>
        <w:t xml:space="preserve"> constituent </w:t>
      </w:r>
      <w:r w:rsidR="00C52C7B">
        <w:t>la</w:t>
      </w:r>
      <w:r>
        <w:t xml:space="preserve"> base de cette évaluation. </w:t>
      </w:r>
    </w:p>
    <w:p w14:paraId="0C080645" w14:textId="225EA89D" w:rsidR="00C52C7B" w:rsidRDefault="00C52C7B" w:rsidP="009813E4">
      <w:pPr>
        <w:pStyle w:val="Paragraphedeliste"/>
        <w:ind w:left="708"/>
        <w:jc w:val="both"/>
      </w:pPr>
      <w:r w:rsidRPr="00062B2E">
        <w:t xml:space="preserve">Des </w:t>
      </w:r>
      <w:r w:rsidRPr="00E92835">
        <w:rPr>
          <w:b/>
        </w:rPr>
        <w:t>indicateurs de structure, de processus et de résultats</w:t>
      </w:r>
      <w:r w:rsidRPr="00062B2E">
        <w:t xml:space="preserve"> ont été sélectionnés par les membres du comité de gouvernance des UFCI-U, en collaboration avec plusieurs directions du MSSS. Ce</w:t>
      </w:r>
      <w:r w:rsidR="001D1683">
        <w:t>s indicateurs</w:t>
      </w:r>
      <w:r w:rsidRPr="00062B2E">
        <w:t xml:space="preserve"> peuvent être colligés à partir de bases de données existantes des CISSS et CIUSSS</w:t>
      </w:r>
      <w:r w:rsidR="000C1A64" w:rsidRPr="00154913">
        <w:t xml:space="preserve">, ou </w:t>
      </w:r>
      <w:r w:rsidR="000C1A64">
        <w:t>à partir de</w:t>
      </w:r>
      <w:r w:rsidRPr="00062B2E">
        <w:t xml:space="preserve"> bases de données que se créeront les responsables des UFCI-U avec le soutien des agents administratifs des UFCI-U ou des agents d’amélioration continue de la qualité et des GMF-U.</w:t>
      </w:r>
    </w:p>
    <w:p w14:paraId="4428D13B" w14:textId="77777777" w:rsidR="00E92835" w:rsidRDefault="00E92835" w:rsidP="009813E4">
      <w:pPr>
        <w:pStyle w:val="Paragraphedeliste"/>
        <w:ind w:left="708"/>
        <w:jc w:val="both"/>
      </w:pPr>
    </w:p>
    <w:p w14:paraId="402555A0" w14:textId="2BA42865" w:rsidR="00326B1B" w:rsidRPr="00E92835" w:rsidRDefault="00326B1B" w:rsidP="009813E4">
      <w:pPr>
        <w:ind w:left="708"/>
        <w:jc w:val="both"/>
        <w:rPr>
          <w:b/>
        </w:rPr>
      </w:pPr>
      <w:r w:rsidRPr="00E92835">
        <w:rPr>
          <w:b/>
        </w:rPr>
        <w:t xml:space="preserve">L’évaluation formative des UFCI-U se réalise à deux niveaux : </w:t>
      </w:r>
    </w:p>
    <w:p w14:paraId="33707ED1" w14:textId="7A6F8A8C" w:rsidR="00C52C7B" w:rsidRPr="00062B2E" w:rsidRDefault="00C52C7B" w:rsidP="009813E4">
      <w:pPr>
        <w:pStyle w:val="Paragraphedeliste"/>
        <w:numPr>
          <w:ilvl w:val="0"/>
          <w:numId w:val="3"/>
        </w:numPr>
        <w:ind w:left="1428"/>
        <w:jc w:val="both"/>
      </w:pPr>
      <w:r w:rsidRPr="00BA6BE6">
        <w:rPr>
          <w:b/>
        </w:rPr>
        <w:t>Les</w:t>
      </w:r>
      <w:r>
        <w:t xml:space="preserve"> </w:t>
      </w:r>
      <w:r w:rsidR="00154913" w:rsidRPr="00BA6BE6">
        <w:rPr>
          <w:b/>
        </w:rPr>
        <w:t>équipes</w:t>
      </w:r>
      <w:r w:rsidR="00326B1B" w:rsidRPr="00BA6BE6">
        <w:rPr>
          <w:b/>
        </w:rPr>
        <w:t xml:space="preserve"> cliniques des UFCI-U</w:t>
      </w:r>
      <w:r w:rsidR="00326B1B">
        <w:t>, sous la responsabilité du tandem médico-administratif des GMF-U</w:t>
      </w:r>
      <w:r w:rsidR="00E03936">
        <w:t>,</w:t>
      </w:r>
      <w:r w:rsidR="00326B1B">
        <w:t xml:space="preserve"> par la </w:t>
      </w:r>
      <w:r w:rsidR="00326B1B" w:rsidRPr="00E157E0">
        <w:t>démarche d’amélioration continue de la qualit</w:t>
      </w:r>
      <w:r w:rsidRPr="00E157E0">
        <w:t>é</w:t>
      </w:r>
      <w:r w:rsidR="00E03936">
        <w:t xml:space="preserve"> (ACQ)</w:t>
      </w:r>
      <w:r w:rsidR="00E92835" w:rsidRPr="00BA6BE6">
        <w:rPr>
          <w:color w:val="2E74B5" w:themeColor="accent1" w:themeShade="BF"/>
        </w:rPr>
        <w:t>.</w:t>
      </w:r>
      <w:r w:rsidR="00326B1B" w:rsidRPr="00BA6BE6">
        <w:rPr>
          <w:color w:val="2E74B5" w:themeColor="accent1" w:themeShade="BF"/>
        </w:rPr>
        <w:t xml:space="preserve"> </w:t>
      </w:r>
      <w:r w:rsidRPr="00062B2E">
        <w:t>Cette démarche d’ACQ</w:t>
      </w:r>
      <w:r>
        <w:t xml:space="preserve"> en UFCI-U</w:t>
      </w:r>
      <w:r w:rsidRPr="00062B2E">
        <w:t xml:space="preserve"> vise spécifiquement l’amélioration</w:t>
      </w:r>
      <w:r w:rsidR="00315E0B">
        <w:t> :</w:t>
      </w:r>
      <w:r>
        <w:t xml:space="preserve"> </w:t>
      </w:r>
      <w:r w:rsidRPr="00062B2E">
        <w:t>1)</w:t>
      </w:r>
      <w:r>
        <w:t xml:space="preserve"> </w:t>
      </w:r>
      <w:r w:rsidRPr="00062B2E">
        <w:t xml:space="preserve">des contextes </w:t>
      </w:r>
      <w:r w:rsidR="00E157E0" w:rsidRPr="00062B2E">
        <w:t>d’enseignement</w:t>
      </w:r>
      <w:r w:rsidR="00E157E0">
        <w:t>;</w:t>
      </w:r>
      <w:r>
        <w:t xml:space="preserve"> </w:t>
      </w:r>
      <w:r w:rsidRPr="00062B2E">
        <w:t>2)</w:t>
      </w:r>
      <w:r>
        <w:t xml:space="preserve"> </w:t>
      </w:r>
      <w:r w:rsidRPr="00062B2E">
        <w:t>des soins et services aux personnes âgées vulnérables en CHSLD et en SAD</w:t>
      </w:r>
      <w:r>
        <w:t xml:space="preserve">; </w:t>
      </w:r>
      <w:r w:rsidRPr="00062B2E">
        <w:t>3)</w:t>
      </w:r>
      <w:r>
        <w:t xml:space="preserve"> </w:t>
      </w:r>
      <w:r w:rsidRPr="00062B2E">
        <w:t>de la collaboration interprofessionnelle</w:t>
      </w:r>
      <w:r>
        <w:t xml:space="preserve">; et </w:t>
      </w:r>
      <w:r w:rsidRPr="00062B2E">
        <w:t>4</w:t>
      </w:r>
      <w:r>
        <w:t xml:space="preserve">) </w:t>
      </w:r>
      <w:r w:rsidRPr="00062B2E">
        <w:t>du partenariat de soins et services</w:t>
      </w:r>
      <w:r>
        <w:t xml:space="preserve"> avec les usagers et les proches.</w:t>
      </w:r>
      <w:r w:rsidR="00E92835">
        <w:t xml:space="preserve"> L’équipe clinique des UFCI-U consigne dans </w:t>
      </w:r>
      <w:r w:rsidR="00154913">
        <w:t>l’</w:t>
      </w:r>
      <w:hyperlink r:id="rId17" w:history="1">
        <w:r w:rsidR="00154913" w:rsidRPr="00151F30">
          <w:rPr>
            <w:rStyle w:val="Lienhypertexte"/>
          </w:rPr>
          <w:t>outil</w:t>
        </w:r>
        <w:r w:rsidR="00E92835" w:rsidRPr="00151F30">
          <w:rPr>
            <w:rStyle w:val="Lienhypertexte"/>
          </w:rPr>
          <w:t xml:space="preserve"> </w:t>
        </w:r>
        <w:r w:rsidR="00E92835" w:rsidRPr="00151F30">
          <w:rPr>
            <w:rStyle w:val="Lienhypertexte"/>
          </w:rPr>
          <w:t xml:space="preserve">A3 </w:t>
        </w:r>
      </w:hyperlink>
      <w:r w:rsidR="00E92835" w:rsidRPr="00BA6BE6">
        <w:rPr>
          <w:color w:val="0070C0"/>
        </w:rPr>
        <w:t xml:space="preserve"> </w:t>
      </w:r>
      <w:r w:rsidR="00E92835">
        <w:t>les objectifs et les résultats des cycles d’amélioration continue.</w:t>
      </w:r>
    </w:p>
    <w:p w14:paraId="5427B928" w14:textId="77777777" w:rsidR="00C52C7B" w:rsidRPr="00C52C7B" w:rsidRDefault="00C52C7B" w:rsidP="009813E4">
      <w:pPr>
        <w:pStyle w:val="Paragraphedeliste"/>
        <w:ind w:left="1428"/>
        <w:jc w:val="both"/>
      </w:pPr>
    </w:p>
    <w:p w14:paraId="62683A5F" w14:textId="160EEB19" w:rsidR="00C52C7B" w:rsidRPr="00BA6BE6" w:rsidRDefault="00C52C7B" w:rsidP="009813E4">
      <w:pPr>
        <w:pStyle w:val="Paragraphedeliste"/>
        <w:numPr>
          <w:ilvl w:val="0"/>
          <w:numId w:val="3"/>
        </w:numPr>
        <w:ind w:left="1428"/>
        <w:jc w:val="both"/>
        <w:rPr>
          <w:b/>
        </w:rPr>
      </w:pPr>
      <w:r w:rsidRPr="00BA6BE6">
        <w:rPr>
          <w:b/>
        </w:rPr>
        <w:t>Les comités l</w:t>
      </w:r>
      <w:r w:rsidR="00E157E0">
        <w:rPr>
          <w:b/>
        </w:rPr>
        <w:t>ocaux d’implantation des UFCI-U</w:t>
      </w:r>
      <w:r>
        <w:t>, le plus souvent sous la responsabilité de la direction SAPA ou de la direction de l’enseignement</w:t>
      </w:r>
      <w:r w:rsidR="00E03936">
        <w:t>,</w:t>
      </w:r>
      <w:r w:rsidRPr="00C52C7B">
        <w:t xml:space="preserve"> par </w:t>
      </w:r>
      <w:r w:rsidRPr="00C52C7B">
        <w:lastRenderedPageBreak/>
        <w:t xml:space="preserve">l’utilisation de deux outils : </w:t>
      </w:r>
      <w:r w:rsidR="00A90DD8">
        <w:rPr>
          <w:color w:val="2E74B5" w:themeColor="accent1" w:themeShade="BF"/>
        </w:rPr>
        <w:t xml:space="preserve">l’outil </w:t>
      </w:r>
      <w:r w:rsidRPr="00BA6BE6">
        <w:rPr>
          <w:color w:val="2E74B5" w:themeColor="accent1" w:themeShade="BF"/>
        </w:rPr>
        <w:t>Forces-Faiblesses-Opportunité-Menaces (</w:t>
      </w:r>
      <w:hyperlink r:id="rId18" w:history="1">
        <w:r w:rsidRPr="00A90DD8">
          <w:rPr>
            <w:rStyle w:val="Lienhypertexte"/>
          </w:rPr>
          <w:t>FFO</w:t>
        </w:r>
        <w:r w:rsidRPr="00A90DD8">
          <w:rPr>
            <w:rStyle w:val="Lienhypertexte"/>
          </w:rPr>
          <w:t>M</w:t>
        </w:r>
      </w:hyperlink>
      <w:r w:rsidR="00E157E0" w:rsidRPr="00E157E0">
        <w:rPr>
          <w:color w:val="2E74B5" w:themeColor="accent1" w:themeShade="BF"/>
        </w:rPr>
        <w:t>)</w:t>
      </w:r>
      <w:r w:rsidRPr="00C52C7B">
        <w:t xml:space="preserve"> </w:t>
      </w:r>
      <w:r w:rsidRPr="00062B2E">
        <w:t xml:space="preserve">et </w:t>
      </w:r>
      <w:r w:rsidR="00E157E0">
        <w:rPr>
          <w:color w:val="2E74B5" w:themeColor="accent1" w:themeShade="BF"/>
        </w:rPr>
        <w:t xml:space="preserve">le </w:t>
      </w:r>
      <w:hyperlink r:id="rId19" w:history="1">
        <w:r w:rsidR="00E157E0" w:rsidRPr="00A90DD8">
          <w:rPr>
            <w:rStyle w:val="Lienhypertexte"/>
          </w:rPr>
          <w:t xml:space="preserve">tableau de </w:t>
        </w:r>
        <w:r w:rsidR="00E157E0" w:rsidRPr="00A90DD8">
          <w:rPr>
            <w:rStyle w:val="Lienhypertexte"/>
          </w:rPr>
          <w:t>s</w:t>
        </w:r>
        <w:r w:rsidR="00E157E0" w:rsidRPr="00A90DD8">
          <w:rPr>
            <w:rStyle w:val="Lienhypertexte"/>
          </w:rPr>
          <w:t>uivi</w:t>
        </w:r>
      </w:hyperlink>
      <w:r>
        <w:t>.</w:t>
      </w:r>
    </w:p>
    <w:p w14:paraId="4C43FDF3" w14:textId="77777777" w:rsidR="00062B2E" w:rsidRPr="00062B2E" w:rsidRDefault="00062B2E" w:rsidP="009813E4">
      <w:pPr>
        <w:pStyle w:val="Paragraphedeliste"/>
        <w:ind w:left="1068"/>
        <w:jc w:val="both"/>
      </w:pPr>
    </w:p>
    <w:p w14:paraId="67723641" w14:textId="3CC19CA7" w:rsidR="00062B2E" w:rsidRPr="00062B2E" w:rsidRDefault="00E92835" w:rsidP="009813E4">
      <w:pPr>
        <w:pStyle w:val="Paragraphedeliste"/>
        <w:ind w:left="708"/>
        <w:jc w:val="both"/>
      </w:pPr>
      <w:r w:rsidRPr="00E92835">
        <w:rPr>
          <w:u w:val="single"/>
        </w:rPr>
        <w:t>NOTE</w:t>
      </w:r>
      <w:r>
        <w:t xml:space="preserve"> : Il est recommandé que le suivi </w:t>
      </w:r>
      <w:r w:rsidR="005958CC">
        <w:t>de ces</w:t>
      </w:r>
      <w:r>
        <w:t xml:space="preserve"> démarche</w:t>
      </w:r>
      <w:r w:rsidR="00A616AB">
        <w:t>s</w:t>
      </w:r>
      <w:r>
        <w:t xml:space="preserve"> d’évaluation formative des UFCI-U soit réalisé</w:t>
      </w:r>
      <w:r w:rsidR="00154913">
        <w:t xml:space="preserve"> de façon prioritaire</w:t>
      </w:r>
      <w:r>
        <w:t xml:space="preserve"> par </w:t>
      </w:r>
      <w:r w:rsidRPr="00E92835">
        <w:rPr>
          <w:b/>
        </w:rPr>
        <w:t>la salle de pilotage du président directeur général (PDG)</w:t>
      </w:r>
      <w:r>
        <w:t xml:space="preserve"> du CISSS ou du CIUSSS, compte tenu de l’engagement pris par le MSSS et les PDG en 2017-2018 </w:t>
      </w:r>
      <w:r w:rsidR="00E03936">
        <w:t>d’</w:t>
      </w:r>
      <w:r>
        <w:t>implanter les UFCI-U.</w:t>
      </w:r>
    </w:p>
    <w:p w14:paraId="17908070" w14:textId="77777777" w:rsidR="00AD33A2" w:rsidRDefault="00AD33A2" w:rsidP="009813E4">
      <w:pPr>
        <w:pStyle w:val="Paragraphedeliste"/>
        <w:ind w:left="1428"/>
        <w:jc w:val="both"/>
      </w:pPr>
    </w:p>
    <w:p w14:paraId="0A847A63" w14:textId="0896F903" w:rsidR="00185DF0" w:rsidRDefault="007E6327" w:rsidP="00CD18A4">
      <w:pPr>
        <w:pStyle w:val="Sansinterligne"/>
        <w:rPr>
          <w:bCs/>
          <w:color w:val="000000" w:themeColor="text1"/>
        </w:rPr>
      </w:pPr>
      <w:bookmarkStart w:id="12" w:name="_Toc27734452"/>
      <w:bookmarkStart w:id="13" w:name="_Toc27736338"/>
      <w:r w:rsidRPr="00CD18A4">
        <w:rPr>
          <w:bCs/>
          <w:color w:val="000000" w:themeColor="text1"/>
        </w:rPr>
        <w:t xml:space="preserve">1.2.3 </w:t>
      </w:r>
      <w:r w:rsidR="00AD33A2" w:rsidRPr="00CD18A4">
        <w:rPr>
          <w:bCs/>
          <w:color w:val="000000" w:themeColor="text1"/>
        </w:rPr>
        <w:t>LE MSSS</w:t>
      </w:r>
      <w:bookmarkEnd w:id="12"/>
      <w:bookmarkEnd w:id="13"/>
    </w:p>
    <w:p w14:paraId="0ADECF46" w14:textId="77777777" w:rsidR="00CD18A4" w:rsidRPr="00CD18A4" w:rsidRDefault="00CD18A4" w:rsidP="00CD18A4">
      <w:pPr>
        <w:pStyle w:val="Sansinterligne"/>
        <w:rPr>
          <w:bCs/>
          <w:color w:val="000000" w:themeColor="text1"/>
        </w:rPr>
      </w:pPr>
    </w:p>
    <w:p w14:paraId="1AA8483F" w14:textId="3AE082B9" w:rsidR="00A15F95" w:rsidRDefault="00185DF0" w:rsidP="009813E4">
      <w:pPr>
        <w:pStyle w:val="Paragraphedeliste"/>
        <w:ind w:left="708"/>
        <w:jc w:val="both"/>
        <w:rPr>
          <w:highlight w:val="yellow"/>
        </w:rPr>
      </w:pPr>
      <w:r w:rsidRPr="00185DF0">
        <w:t>La direction de l’évaluation du</w:t>
      </w:r>
      <w:r w:rsidR="00AD33A2" w:rsidRPr="00185DF0">
        <w:t xml:space="preserve"> </w:t>
      </w:r>
      <w:r w:rsidR="00AD33A2" w:rsidRPr="00A15F95">
        <w:t>MSSS </w:t>
      </w:r>
      <w:r w:rsidRPr="00A15F95">
        <w:t>a mené un sondage</w:t>
      </w:r>
      <w:r w:rsidR="00A15F95">
        <w:t xml:space="preserve"> en 2019</w:t>
      </w:r>
      <w:r w:rsidRPr="00A15F95">
        <w:t xml:space="preserve"> (temps 0)</w:t>
      </w:r>
      <w:r>
        <w:rPr>
          <w:b/>
        </w:rPr>
        <w:t xml:space="preserve"> </w:t>
      </w:r>
      <w:r w:rsidR="00A15F95">
        <w:t>sur</w:t>
      </w:r>
      <w:r w:rsidR="00AD33A2">
        <w:t xml:space="preserve"> l’expérience des usagers et proches aidants,</w:t>
      </w:r>
      <w:r w:rsidR="00A15F95">
        <w:t xml:space="preserve"> des</w:t>
      </w:r>
      <w:r w:rsidR="00AD33A2">
        <w:t xml:space="preserve"> médecins, </w:t>
      </w:r>
      <w:r w:rsidR="00A15F95">
        <w:t xml:space="preserve">des </w:t>
      </w:r>
      <w:r w:rsidR="00AD33A2">
        <w:t xml:space="preserve">professionnels, </w:t>
      </w:r>
      <w:r w:rsidR="00A15F95">
        <w:t>des r</w:t>
      </w:r>
      <w:r w:rsidR="00AD33A2">
        <w:t xml:space="preserve">ésidents et </w:t>
      </w:r>
      <w:r w:rsidR="00A15F95">
        <w:t xml:space="preserve">des </w:t>
      </w:r>
      <w:r w:rsidR="00AD33A2">
        <w:t>stagiaires des UFCI-U fondé s</w:t>
      </w:r>
      <w:r w:rsidR="00E157E0">
        <w:t xml:space="preserve">ur le </w:t>
      </w:r>
      <w:hyperlink r:id="rId20" w:history="1">
        <w:r w:rsidR="00E157E0" w:rsidRPr="00993469">
          <w:rPr>
            <w:rStyle w:val="Lienhypertexte"/>
          </w:rPr>
          <w:t>modèle lo</w:t>
        </w:r>
        <w:r w:rsidR="00E157E0" w:rsidRPr="00993469">
          <w:rPr>
            <w:rStyle w:val="Lienhypertexte"/>
          </w:rPr>
          <w:t>g</w:t>
        </w:r>
        <w:r w:rsidR="00E157E0" w:rsidRPr="00993469">
          <w:rPr>
            <w:rStyle w:val="Lienhypertexte"/>
          </w:rPr>
          <w:t>ique</w:t>
        </w:r>
      </w:hyperlink>
      <w:r w:rsidR="00E157E0" w:rsidRPr="00E157E0">
        <w:rPr>
          <w:color w:val="2E74B5" w:themeColor="accent1" w:themeShade="BF"/>
        </w:rPr>
        <w:t xml:space="preserve"> </w:t>
      </w:r>
      <w:r w:rsidR="00E157E0">
        <w:t>des UFCI-U.</w:t>
      </w:r>
    </w:p>
    <w:p w14:paraId="21ABFC18" w14:textId="77777777" w:rsidR="00A15F95" w:rsidRDefault="00A15F95" w:rsidP="009813E4">
      <w:pPr>
        <w:pStyle w:val="Paragraphedeliste"/>
        <w:ind w:left="708"/>
        <w:jc w:val="both"/>
      </w:pPr>
    </w:p>
    <w:p w14:paraId="4569B86F" w14:textId="2D9A5CD0" w:rsidR="00AD33A2" w:rsidRPr="00154913" w:rsidRDefault="00A15F95" w:rsidP="009813E4">
      <w:pPr>
        <w:pStyle w:val="Paragraphedeliste"/>
        <w:ind w:left="708"/>
        <w:jc w:val="both"/>
        <w:rPr>
          <w:b/>
          <w:sz w:val="24"/>
        </w:rPr>
      </w:pPr>
      <w:r w:rsidRPr="00A15F95">
        <w:t>Un</w:t>
      </w:r>
      <w:r>
        <w:t xml:space="preserve"> deuxième son</w:t>
      </w:r>
      <w:r w:rsidR="00154913">
        <w:t>dage (temps 1) aura lieu en 2020-2021 pour mesurer</w:t>
      </w:r>
      <w:r>
        <w:t xml:space="preserve"> l’évolution de l’expérience </w:t>
      </w:r>
      <w:r w:rsidR="00E03936">
        <w:t>suite à la consolidation des</w:t>
      </w:r>
      <w:r>
        <w:t xml:space="preserve"> UFCI-U.</w:t>
      </w:r>
    </w:p>
    <w:p w14:paraId="03D563FA" w14:textId="7F619E0B" w:rsidR="00AD33A2" w:rsidRPr="00E8599E" w:rsidRDefault="00AD33A2" w:rsidP="009813E4">
      <w:pPr>
        <w:pStyle w:val="TM3"/>
        <w:ind w:left="708"/>
      </w:pPr>
      <w:r w:rsidRPr="00E8599E">
        <w:t xml:space="preserve">La Direction de l'évaluation de la Direction générale de la planification, de l'évaluation et de la qualité du MSSS (DGPEQ) </w:t>
      </w:r>
      <w:r w:rsidR="00E03936" w:rsidRPr="00E8599E">
        <w:t xml:space="preserve">a créé ce sondage </w:t>
      </w:r>
      <w:r w:rsidRPr="00E8599E">
        <w:t>en collaboration avec le DMFMU, les CISSS/CIUSSS et les patients partenaires ressources universitaire</w:t>
      </w:r>
      <w:r w:rsidR="00CA27CE">
        <w:t>s</w:t>
      </w:r>
      <w:r w:rsidRPr="00E8599E">
        <w:t xml:space="preserve">.  Ce dernier est destiné aux usagers et aux proches, aux professionnels, aux résidents en médecine de famille et aux stagiaires des UFCI-U, afin de connaître leur perception sur l’enseignement et sur les soins en UFCI-U, dont l’approche de partenariat avec les usagers et les proches. </w:t>
      </w:r>
      <w:r w:rsidR="00A15F95">
        <w:t>Le sondage est en format papier pour les usagers et les proches aidants et en format électronique pour les médecins, professionnels de la santé, résidents et stagiaires des UFCI-U.</w:t>
      </w:r>
    </w:p>
    <w:p w14:paraId="078F0ED2" w14:textId="646C8C93" w:rsidR="00B3525A" w:rsidRDefault="00A15F95" w:rsidP="009813E4">
      <w:pPr>
        <w:pStyle w:val="TM3"/>
        <w:ind w:left="708"/>
      </w:pPr>
      <w:r w:rsidRPr="00A15F95">
        <w:rPr>
          <w:b/>
          <w:u w:val="single"/>
        </w:rPr>
        <w:t>Note</w:t>
      </w:r>
      <w:r>
        <w:rPr>
          <w:b/>
        </w:rPr>
        <w:t xml:space="preserve"> : </w:t>
      </w:r>
      <w:r w:rsidR="00AD33A2" w:rsidRPr="00A15F95">
        <w:t>Les</w:t>
      </w:r>
      <w:r w:rsidR="00D94B1D">
        <w:t xml:space="preserve"> questions des</w:t>
      </w:r>
      <w:r w:rsidR="00AD33A2" w:rsidRPr="00A15F95">
        <w:t xml:space="preserve"> sondages développés par le MSSS seront disponibles </w:t>
      </w:r>
      <w:r w:rsidR="00D94B1D" w:rsidRPr="00A15F95">
        <w:t xml:space="preserve">à partir de 2021. </w:t>
      </w:r>
      <w:r w:rsidR="00AD33A2" w:rsidRPr="00A15F95">
        <w:t xml:space="preserve">pour les responsables médico-administratifs des UFCI-U </w:t>
      </w:r>
      <w:r w:rsidR="00D94B1D">
        <w:t>qui souhaiteront les utiliser à nouveau.</w:t>
      </w:r>
    </w:p>
    <w:p w14:paraId="69E1C152" w14:textId="2EEF8344" w:rsidR="00AE1C01" w:rsidRDefault="00AE1C01">
      <w:r>
        <w:br w:type="page"/>
      </w:r>
    </w:p>
    <w:p w14:paraId="358B9149" w14:textId="77777777" w:rsidR="00D94B1D" w:rsidRPr="00D94B1D" w:rsidRDefault="00D94B1D" w:rsidP="009813E4">
      <w:pPr>
        <w:ind w:left="708"/>
      </w:pPr>
    </w:p>
    <w:p w14:paraId="693BAC0D" w14:textId="4EDDE728" w:rsidR="00BA6BE6" w:rsidRPr="00746743" w:rsidRDefault="00D94B1D" w:rsidP="00103893">
      <w:pPr>
        <w:pStyle w:val="Titres"/>
        <w:ind w:left="360"/>
      </w:pPr>
      <w:bookmarkStart w:id="14" w:name="_Toc27736339"/>
      <w:r w:rsidRPr="007E6327">
        <w:t xml:space="preserve">DÉMARCHE D’AMÉLIORATION CONTINUE DE LA QUALITÉ </w:t>
      </w:r>
      <w:r w:rsidR="00AE1C01" w:rsidRPr="007E6327">
        <w:t xml:space="preserve">PAR LES ÉQUIPES DES </w:t>
      </w:r>
      <w:r w:rsidRPr="007E6327">
        <w:t xml:space="preserve"> UFCI-U</w:t>
      </w:r>
      <w:bookmarkEnd w:id="14"/>
    </w:p>
    <w:p w14:paraId="7150FA59" w14:textId="6D611A8A" w:rsidR="00B3525A" w:rsidRPr="00832AB5" w:rsidRDefault="007E6327" w:rsidP="00B3525A">
      <w:pPr>
        <w:pStyle w:val="TM3"/>
        <w:rPr>
          <w:b/>
        </w:rPr>
      </w:pPr>
      <w:r>
        <w:rPr>
          <w:b/>
        </w:rPr>
        <w:t xml:space="preserve">A.1 ) </w:t>
      </w:r>
      <w:r w:rsidR="00BA6BE6" w:rsidRPr="00832AB5">
        <w:rPr>
          <w:b/>
        </w:rPr>
        <w:t>0</w:t>
      </w:r>
      <w:r w:rsidR="00BA6A87" w:rsidRPr="00832AB5">
        <w:rPr>
          <w:b/>
        </w:rPr>
        <w:t xml:space="preserve">bjectifs de la démarche d’amélioration continue de la qualité en UFCI-U </w:t>
      </w:r>
    </w:p>
    <w:p w14:paraId="4AA120D1" w14:textId="724ABEA3" w:rsidR="00B3525A" w:rsidRDefault="00B3525A" w:rsidP="00B3525A">
      <w:pPr>
        <w:pStyle w:val="TM3"/>
      </w:pPr>
      <w:r>
        <w:t>L’objectif principal au cœur de cette démarche d’amélioration continue de la qualité (ACQ) en UFCI-U en SAD et en CHSLD est de soutenir à long terme des milieux propices à l’apprentissage interprofessionnel de soins aux personnes âgées vulnérables pour les futurs professionnels de soins de première ligne. Cette démarche d’ACQ vise</w:t>
      </w:r>
      <w:r w:rsidR="009A0DBC">
        <w:t xml:space="preserve"> spécifiquement l’amélioration :</w:t>
      </w:r>
    </w:p>
    <w:p w14:paraId="2274CEC4" w14:textId="3B2DA465" w:rsidR="00B3525A" w:rsidRDefault="00BA6BE6" w:rsidP="00E45E47">
      <w:pPr>
        <w:pStyle w:val="TM3"/>
        <w:ind w:firstLine="360"/>
      </w:pPr>
      <w:r>
        <w:t>1) C</w:t>
      </w:r>
      <w:r w:rsidR="00B3525A">
        <w:t>ontextes d’enseignement en Unité de formation clinique</w:t>
      </w:r>
    </w:p>
    <w:p w14:paraId="762CEAB3" w14:textId="6428BC11" w:rsidR="00B3525A" w:rsidRDefault="00BA6BE6" w:rsidP="00B32656">
      <w:pPr>
        <w:pStyle w:val="TM3"/>
        <w:ind w:firstLine="360"/>
      </w:pPr>
      <w:r>
        <w:t>2) S</w:t>
      </w:r>
      <w:r w:rsidR="00B3525A">
        <w:t>oins et services aux personnes âgées vulnérables en CHSLD et en SAD</w:t>
      </w:r>
    </w:p>
    <w:p w14:paraId="3434C964" w14:textId="09BF5ECF" w:rsidR="00B3525A" w:rsidRDefault="00BA6BE6" w:rsidP="00B32656">
      <w:pPr>
        <w:pStyle w:val="TM3"/>
        <w:ind w:firstLine="360"/>
      </w:pPr>
      <w:r>
        <w:t>3) C</w:t>
      </w:r>
      <w:r w:rsidR="00B3525A">
        <w:t>ollaboration interprofessionnelle</w:t>
      </w:r>
    </w:p>
    <w:p w14:paraId="034F0C59" w14:textId="2B9FE9E2" w:rsidR="00B3525A" w:rsidRDefault="00BA6BE6" w:rsidP="00B32656">
      <w:pPr>
        <w:pStyle w:val="TM3"/>
        <w:ind w:firstLine="360"/>
      </w:pPr>
      <w:r>
        <w:t>4) P</w:t>
      </w:r>
      <w:r w:rsidR="00B3525A">
        <w:t>artenariat de soins et services</w:t>
      </w:r>
    </w:p>
    <w:p w14:paraId="3A4EAE11" w14:textId="01DCB5F5" w:rsidR="00BA6BE6" w:rsidRDefault="00B3525A" w:rsidP="00B3525A">
      <w:pPr>
        <w:pStyle w:val="TM3"/>
      </w:pPr>
      <w:r>
        <w:t xml:space="preserve">Cette démarche se veut </w:t>
      </w:r>
      <w:r w:rsidR="00E72FD0">
        <w:t>d’</w:t>
      </w:r>
      <w:r>
        <w:t>être insérée directeme</w:t>
      </w:r>
      <w:r w:rsidR="00BA6BE6">
        <w:t>nt dans les pratiques des UFCI-U</w:t>
      </w:r>
      <w:r>
        <w:t>, à même les démarches déjà mis</w:t>
      </w:r>
      <w:r w:rsidR="00B32656">
        <w:t>es</w:t>
      </w:r>
      <w:r>
        <w:t xml:space="preserve"> en place ou en voie de l’être. Nous considérons donc qu’elle peut être adaptée à chaque milieu autant que la structure minimale qui vous e</w:t>
      </w:r>
      <w:r w:rsidR="00BA6BE6">
        <w:t>st présentée ici est maintenue.</w:t>
      </w:r>
    </w:p>
    <w:p w14:paraId="3F7A53C5" w14:textId="019185B3" w:rsidR="00B3525A" w:rsidRPr="007D3313" w:rsidRDefault="00B3525A" w:rsidP="00B3525A">
      <w:pPr>
        <w:pStyle w:val="TM3"/>
        <w:rPr>
          <w:color w:val="2E74B5" w:themeColor="accent1" w:themeShade="BF"/>
        </w:rPr>
      </w:pPr>
      <w:r>
        <w:t xml:space="preserve">Dans la foulée du </w:t>
      </w:r>
      <w:hyperlink r:id="rId21" w:history="1">
        <w:r w:rsidRPr="00993469">
          <w:rPr>
            <w:rStyle w:val="Lienhypertexte"/>
          </w:rPr>
          <w:t xml:space="preserve">Cadre de référence </w:t>
        </w:r>
        <w:r w:rsidRPr="00993469">
          <w:rPr>
            <w:rStyle w:val="Lienhypertexte"/>
          </w:rPr>
          <w:t>d</w:t>
        </w:r>
        <w:r w:rsidRPr="00993469">
          <w:rPr>
            <w:rStyle w:val="Lienhypertexte"/>
          </w:rPr>
          <w:t>e l’approche d</w:t>
        </w:r>
        <w:r w:rsidRPr="00993469">
          <w:rPr>
            <w:rStyle w:val="Lienhypertexte"/>
          </w:rPr>
          <w:t>e</w:t>
        </w:r>
        <w:r w:rsidRPr="00993469">
          <w:rPr>
            <w:rStyle w:val="Lienhypertexte"/>
          </w:rPr>
          <w:t xml:space="preserve"> partenariat entre les usagers, leurs proches et les acteurs en santé et en services </w:t>
        </w:r>
        <w:r w:rsidR="00BA6BE6" w:rsidRPr="00993469">
          <w:rPr>
            <w:rStyle w:val="Lienhypertexte"/>
          </w:rPr>
          <w:t>sociaux</w:t>
        </w:r>
      </w:hyperlink>
      <w:r w:rsidR="00B32656">
        <w:t xml:space="preserve">, </w:t>
      </w:r>
      <w:r w:rsidR="00BA6BE6" w:rsidRPr="00BA6BE6">
        <w:t>cette</w:t>
      </w:r>
      <w:r>
        <w:t xml:space="preserve"> démarche est conçue pour être déployée en partenariat avec les patients et leurs proches. Plusieurs établissements sont maintenant dotés d’un bureau du partenariat et/ou de ressources mis à la disposition des équipes afin de soutenir l’intégration de patients-ressource</w:t>
      </w:r>
      <w:r w:rsidR="00B32656">
        <w:t>s</w:t>
      </w:r>
      <w:r>
        <w:t xml:space="preserve"> dans des démarche</w:t>
      </w:r>
      <w:r w:rsidR="00B32656">
        <w:t>s</w:t>
      </w:r>
      <w:r>
        <w:t xml:space="preserve"> d’amélioration continue de la qualité. Étant donné la nature des UFCI-U et l’importance que prend le partenariat dans son implantation et sa gouvernance, il semble important que la boucle de consolidation et de pérennisation qui est mis</w:t>
      </w:r>
      <w:r w:rsidR="00B32656">
        <w:t>e</w:t>
      </w:r>
      <w:r>
        <w:t xml:space="preserve"> en place aujourd’hui suive les mêmes principes de collaboration et de partenariat.</w:t>
      </w:r>
    </w:p>
    <w:p w14:paraId="58A201CB" w14:textId="1DB3C6F6" w:rsidR="00B3525A" w:rsidRDefault="00B3525A" w:rsidP="00B3525A">
      <w:pPr>
        <w:pStyle w:val="TM3"/>
      </w:pPr>
      <w:r>
        <w:t>Cette démarche s’inscri</w:t>
      </w:r>
      <w:r w:rsidR="00B32656">
        <w:t>t dans une réflexion en continu</w:t>
      </w:r>
      <w:r>
        <w:t>, rapide et active qui permet aux équipes de situer ensemble les causes d’un enjeu et de trouver en équipe les solutions à mettre en place pour y répondre.</w:t>
      </w:r>
    </w:p>
    <w:p w14:paraId="5A2BBBE9" w14:textId="77777777" w:rsidR="00B3525A" w:rsidRDefault="00B3525A" w:rsidP="00B3525A">
      <w:pPr>
        <w:pStyle w:val="TM3"/>
      </w:pPr>
    </w:p>
    <w:p w14:paraId="5AD4BA73" w14:textId="41F74859" w:rsidR="00B3525A" w:rsidRPr="00E3696F" w:rsidRDefault="007E6327" w:rsidP="00B3525A">
      <w:pPr>
        <w:pStyle w:val="TM3"/>
        <w:rPr>
          <w:b/>
        </w:rPr>
      </w:pPr>
      <w:r>
        <w:rPr>
          <w:b/>
        </w:rPr>
        <w:t xml:space="preserve">A.2) </w:t>
      </w:r>
      <w:r w:rsidR="00B3525A" w:rsidRPr="00E3696F">
        <w:rPr>
          <w:b/>
        </w:rPr>
        <w:t>P</w:t>
      </w:r>
      <w:r w:rsidR="00BA6A87" w:rsidRPr="00E3696F">
        <w:rPr>
          <w:b/>
        </w:rPr>
        <w:t>lanifier, réaliser, vérifier, agir en UFCI-U</w:t>
      </w:r>
    </w:p>
    <w:p w14:paraId="3A7ABFE1" w14:textId="065F500C" w:rsidR="00B3525A" w:rsidRDefault="00B3525A" w:rsidP="00B3525A">
      <w:pPr>
        <w:pStyle w:val="TM3"/>
      </w:pPr>
      <w:r w:rsidRPr="00BA6A87">
        <w:t>Le modèle PDSA (Plan- Do-Study-Act) permet de tester les idées avant de modifier les contextes de pratique,</w:t>
      </w:r>
      <w:r>
        <w:t xml:space="preserve"> les soins et services et la collaboration. Il comprend quatre étapes</w:t>
      </w:r>
      <w:r w:rsidR="00B32656">
        <w:t> :</w:t>
      </w:r>
      <w:r>
        <w:t xml:space="preserve"> la planification, la réalisation, la vérification et l’agir sur ce qui a été appris (Moule et al. 2013). Compléter un cycle peut conduire à un changement ou à un retour à la première étape. Le modèle PDSA considère toute condition nouvelle et améliorée comme étant le nouveau point de départ des prochaines améliorations</w:t>
      </w:r>
      <w:r w:rsidR="00B32656">
        <w:t> :</w:t>
      </w:r>
      <w:r>
        <w:t xml:space="preserve"> il ne faut jamais se satisfaire de la performance actuelle (Graban, 2009), le mouvement étant garant d</w:t>
      </w:r>
      <w:r w:rsidR="00BA6BE6">
        <w:t>’un système de santé apprenant.</w:t>
      </w:r>
    </w:p>
    <w:p w14:paraId="121FF840" w14:textId="3C8AD209" w:rsidR="00B3525A" w:rsidRDefault="00B3525A" w:rsidP="00B3525A">
      <w:pPr>
        <w:pStyle w:val="TM3"/>
      </w:pPr>
      <w:r>
        <w:t>La consolidation et la pérennisation des UFCI-U nécessite</w:t>
      </w:r>
      <w:r w:rsidR="00B32656">
        <w:t>nt</w:t>
      </w:r>
      <w:r>
        <w:t xml:space="preserve"> une agilité et une réflexivité qui permettront aux milieux et à leurs équipes de bien comprendre leur environnement de pratique et d’agir rapidement sur des facteurs qui sont à leur portée en partenariat avec les usagers et leurs proches. À chacun des cycles PDSA, l’objectif à atteindre identifié par les équipes les fera avancer toujours plus près du </w:t>
      </w:r>
      <w:r w:rsidR="00BA6A87">
        <w:t>modèle idéal de l’UFCI-U (</w:t>
      </w:r>
      <w:hyperlink r:id="rId22" w:history="1">
        <w:r w:rsidR="00E3696F" w:rsidRPr="00993469">
          <w:rPr>
            <w:rStyle w:val="Lienhypertexte"/>
          </w:rPr>
          <w:t>liste éléments</w:t>
        </w:r>
        <w:r w:rsidRPr="00993469">
          <w:rPr>
            <w:rStyle w:val="Lienhypertexte"/>
          </w:rPr>
          <w:t xml:space="preserve"> e</w:t>
        </w:r>
        <w:r w:rsidRPr="00993469">
          <w:rPr>
            <w:rStyle w:val="Lienhypertexte"/>
          </w:rPr>
          <w:t>s</w:t>
        </w:r>
        <w:r w:rsidRPr="00993469">
          <w:rPr>
            <w:rStyle w:val="Lienhypertexte"/>
          </w:rPr>
          <w:t>sentiels</w:t>
        </w:r>
      </w:hyperlink>
      <w:r>
        <w:t xml:space="preserve">). Les cycles PDSA identifient une situation à la fois grâce </w:t>
      </w:r>
      <w:r w:rsidR="00D47FC8">
        <w:t xml:space="preserve">au </w:t>
      </w:r>
      <w:hyperlink r:id="rId23" w:history="1">
        <w:r w:rsidR="00993469" w:rsidRPr="00993469">
          <w:rPr>
            <w:rStyle w:val="Lienhypertexte"/>
          </w:rPr>
          <w:t>tabl</w:t>
        </w:r>
        <w:r w:rsidR="00993469" w:rsidRPr="00993469">
          <w:rPr>
            <w:rStyle w:val="Lienhypertexte"/>
          </w:rPr>
          <w:t>e</w:t>
        </w:r>
        <w:r w:rsidR="00993469" w:rsidRPr="00993469">
          <w:rPr>
            <w:rStyle w:val="Lienhypertexte"/>
          </w:rPr>
          <w:t>au des indicateurs</w:t>
        </w:r>
      </w:hyperlink>
      <w:r w:rsidRPr="00D47FC8">
        <w:rPr>
          <w:color w:val="2E74B5" w:themeColor="accent1" w:themeShade="BF"/>
        </w:rPr>
        <w:t xml:space="preserve"> </w:t>
      </w:r>
      <w:r>
        <w:t>des UFCI-U. Les solutions, aussi petites soient-elles, devraient avoir un impact autant sur les soins et services, sur les contextes d’enseignement, le partenariat de soins et services que sur la collaboration interprofessionnelle.</w:t>
      </w:r>
    </w:p>
    <w:p w14:paraId="6F837D19" w14:textId="77777777" w:rsidR="00B3525A" w:rsidRDefault="00B3525A" w:rsidP="00B3525A">
      <w:pPr>
        <w:pStyle w:val="TM3"/>
      </w:pPr>
    </w:p>
    <w:p w14:paraId="3900076E" w14:textId="77777777" w:rsidR="00410FD3" w:rsidRDefault="00410FD3">
      <w:pPr>
        <w:rPr>
          <w:rFonts w:cstheme="minorHAnsi"/>
          <w:b/>
          <w:sz w:val="20"/>
          <w:szCs w:val="20"/>
        </w:rPr>
      </w:pPr>
      <w:r>
        <w:rPr>
          <w:b/>
        </w:rPr>
        <w:br w:type="page"/>
      </w:r>
    </w:p>
    <w:p w14:paraId="4F77FC93" w14:textId="6960934E" w:rsidR="00B3525A" w:rsidRPr="00E3696F" w:rsidRDefault="007E6327" w:rsidP="00B3525A">
      <w:pPr>
        <w:pStyle w:val="TM3"/>
        <w:rPr>
          <w:b/>
        </w:rPr>
      </w:pPr>
      <w:r>
        <w:rPr>
          <w:b/>
        </w:rPr>
        <w:lastRenderedPageBreak/>
        <w:t xml:space="preserve">A.3) </w:t>
      </w:r>
      <w:r w:rsidR="00B3525A" w:rsidRPr="00E3696F">
        <w:rPr>
          <w:b/>
        </w:rPr>
        <w:t>D</w:t>
      </w:r>
      <w:r w:rsidR="002D290D" w:rsidRPr="00E3696F">
        <w:rPr>
          <w:b/>
        </w:rPr>
        <w:t>imension</w:t>
      </w:r>
      <w:r w:rsidR="00E72FD0">
        <w:rPr>
          <w:b/>
        </w:rPr>
        <w:t>s</w:t>
      </w:r>
      <w:r w:rsidR="002D290D" w:rsidRPr="00E3696F">
        <w:rPr>
          <w:b/>
        </w:rPr>
        <w:t xml:space="preserve"> de réflexion dans un but d’amélioration continue de la qualité</w:t>
      </w:r>
    </w:p>
    <w:p w14:paraId="28DA0810" w14:textId="109A5CFB" w:rsidR="00B3363F" w:rsidRPr="00B3363F" w:rsidRDefault="00B3525A" w:rsidP="007E6327">
      <w:pPr>
        <w:pStyle w:val="TM3"/>
      </w:pPr>
      <w:r>
        <w:t xml:space="preserve">Quatre dimensions des UFCI-U sont au cœur de la réflexion à la base de cette démarche d’amélioration continue de la qualité : </w:t>
      </w:r>
    </w:p>
    <w:p w14:paraId="7E1F92AB" w14:textId="127E3D7A" w:rsidR="00B3525A" w:rsidRPr="00E72FD0" w:rsidRDefault="007E6327" w:rsidP="007E6327">
      <w:pPr>
        <w:pStyle w:val="TM3"/>
        <w:rPr>
          <w:b/>
        </w:rPr>
      </w:pPr>
      <w:r>
        <w:rPr>
          <w:b/>
        </w:rPr>
        <w:t>1.</w:t>
      </w:r>
      <w:r w:rsidR="00B3525A" w:rsidRPr="00E72FD0">
        <w:rPr>
          <w:b/>
        </w:rPr>
        <w:t>Contextes d’enseignement en UFCI-U</w:t>
      </w:r>
    </w:p>
    <w:p w14:paraId="7888F77B" w14:textId="43A703E3" w:rsidR="00B3525A" w:rsidRDefault="00B3525A" w:rsidP="00B3525A">
      <w:pPr>
        <w:pStyle w:val="TM3"/>
      </w:pPr>
      <w:r>
        <w:t>Les UFCI-U sont voulues comme des milieux propices à l’apprentissage interprofessionnel de soins aux personnes âgées vulnérables pour les futurs professionnels de soins de première ligne, en partenariat avec les usagers et leurs proches. Les équipes des UFCI-U se doivent d’améliorer, d’abord et avant tout, le contexte de la formation des médecins de famille et des autres professionnels de la santé et des servi</w:t>
      </w:r>
      <w:r w:rsidR="00B32656">
        <w:t>ces sociaux, afin de permettre :</w:t>
      </w:r>
    </w:p>
    <w:p w14:paraId="398B246B" w14:textId="047501D0" w:rsidR="00B3525A" w:rsidRDefault="00B3525A" w:rsidP="00B3363F">
      <w:pPr>
        <w:pStyle w:val="TM3"/>
        <w:numPr>
          <w:ilvl w:val="0"/>
          <w:numId w:val="6"/>
        </w:numPr>
        <w:tabs>
          <w:tab w:val="left" w:pos="720"/>
        </w:tabs>
        <w:ind w:left="720"/>
      </w:pPr>
      <w:r>
        <w:t>D’augmenter l’exposition des résidents de médecine de famille et de pharmacie ainsi que celle des stagiaires des autres professions en santé et en services sociaux à la pratique en SAD et en CHSLD pour leur permettre d’atteindre les objectifs d’apprentissage visés par les programmes éducatifs universitaires des d</w:t>
      </w:r>
      <w:r w:rsidR="00B3363F">
        <w:t>ifférentes professions;</w:t>
      </w:r>
    </w:p>
    <w:p w14:paraId="5895C4A0" w14:textId="17D33A9E" w:rsidR="002D290D" w:rsidRDefault="00B3525A" w:rsidP="00B3363F">
      <w:pPr>
        <w:pStyle w:val="TM3"/>
        <w:numPr>
          <w:ilvl w:val="1"/>
          <w:numId w:val="6"/>
        </w:numPr>
        <w:tabs>
          <w:tab w:val="left" w:pos="720"/>
        </w:tabs>
        <w:ind w:left="720"/>
      </w:pPr>
      <w:r>
        <w:t xml:space="preserve">De favoriser la collaboration interprofessionnelle entre les résidents et les stagiaires et avec les autres professionnels de l’UFCI-U; </w:t>
      </w:r>
    </w:p>
    <w:p w14:paraId="44815A03" w14:textId="11871761" w:rsidR="00B3525A" w:rsidRDefault="00B3525A" w:rsidP="00B3363F">
      <w:pPr>
        <w:pStyle w:val="TM3"/>
        <w:numPr>
          <w:ilvl w:val="1"/>
          <w:numId w:val="6"/>
        </w:numPr>
        <w:tabs>
          <w:tab w:val="left" w:pos="720"/>
        </w:tabs>
        <w:ind w:left="720"/>
      </w:pPr>
      <w:r>
        <w:t>D’intégrer l’approche du partenariat avec l’usager et ses proches dans l’enseignement.</w:t>
      </w:r>
    </w:p>
    <w:p w14:paraId="4F74143F" w14:textId="0487B15D" w:rsidR="00B3363F" w:rsidRPr="00B3363F" w:rsidRDefault="00B3525A" w:rsidP="007E6327">
      <w:pPr>
        <w:pStyle w:val="TM3"/>
      </w:pPr>
      <w:r>
        <w:t>La démarche se veut donc une méthode active d’action sur le milieu d’enseignement afin de permettre autant à l’enseignant qu’à l’apprenant d’être dans les conditions les plus propices à l’adoption de modèles de rôle nécessaires à l’apprentissage à la collaboration, au partenariat avec les usagers et leurs proches, et surtout à la pratique en SAD et en CHSLD.</w:t>
      </w:r>
    </w:p>
    <w:p w14:paraId="6989B3D7" w14:textId="369D8D93" w:rsidR="00B3525A" w:rsidRPr="00E72FD0" w:rsidRDefault="007E6327" w:rsidP="007E6327">
      <w:pPr>
        <w:pStyle w:val="TM3"/>
        <w:rPr>
          <w:b/>
        </w:rPr>
      </w:pPr>
      <w:r>
        <w:rPr>
          <w:b/>
        </w:rPr>
        <w:t>2.</w:t>
      </w:r>
      <w:r w:rsidR="00B3525A" w:rsidRPr="00E72FD0">
        <w:rPr>
          <w:b/>
        </w:rPr>
        <w:t>Soins et services aux personnes âgées vulnérables en CHSLD et en SAD</w:t>
      </w:r>
    </w:p>
    <w:p w14:paraId="41154E29" w14:textId="76272F9F" w:rsidR="00B3525A" w:rsidRDefault="00B3525A" w:rsidP="00B3525A">
      <w:pPr>
        <w:pStyle w:val="TM3"/>
      </w:pPr>
      <w:r>
        <w:t>Les UFCI-U sont voulues comme une intervention propice à l’amélioration des soins et services sociaux en SAD et en CHSLD. Les équipes des UFCI-U se doivent d’améliorer l’accès, la continuité et la qualité des soins</w:t>
      </w:r>
      <w:r w:rsidR="00B3363F">
        <w:t xml:space="preserve"> et des services sociaux, afin :</w:t>
      </w:r>
    </w:p>
    <w:p w14:paraId="69645050" w14:textId="74110AAD" w:rsidR="00B3525A" w:rsidRDefault="00B3525A" w:rsidP="00B3363F">
      <w:pPr>
        <w:pStyle w:val="TM3"/>
        <w:numPr>
          <w:ilvl w:val="1"/>
          <w:numId w:val="6"/>
        </w:numPr>
        <w:ind w:left="720"/>
      </w:pPr>
      <w:r>
        <w:t xml:space="preserve">D’optimiser la prestation de soins et de services auprès des personnes âgées en perte d’autonomie modérée à sévère en SAD et en CHSLD; </w:t>
      </w:r>
    </w:p>
    <w:p w14:paraId="1EF1B98E" w14:textId="4CD39232" w:rsidR="002D290D" w:rsidRDefault="00B3525A" w:rsidP="00B3363F">
      <w:pPr>
        <w:pStyle w:val="TM3"/>
        <w:numPr>
          <w:ilvl w:val="1"/>
          <w:numId w:val="6"/>
        </w:numPr>
        <w:ind w:left="720"/>
      </w:pPr>
      <w:r>
        <w:t xml:space="preserve">D’assurer l’accès et la continuité des soins et des services en situation d’urgence ou en situation de crise; </w:t>
      </w:r>
    </w:p>
    <w:p w14:paraId="6DAA2621" w14:textId="6B9C7209" w:rsidR="002D290D" w:rsidRDefault="00B3525A" w:rsidP="00B3363F">
      <w:pPr>
        <w:pStyle w:val="TM3"/>
        <w:numPr>
          <w:ilvl w:val="1"/>
          <w:numId w:val="6"/>
        </w:numPr>
        <w:ind w:left="720"/>
      </w:pPr>
      <w:r>
        <w:t xml:space="preserve">D’optimiser la collaboration interprofessionnelle au sein des pratiques cliniques des équipes de SAD et des équipes en CHSLD; </w:t>
      </w:r>
    </w:p>
    <w:p w14:paraId="47F9BEF5" w14:textId="6BCFB65B" w:rsidR="002D290D" w:rsidRDefault="00B3525A" w:rsidP="00B3363F">
      <w:pPr>
        <w:pStyle w:val="TM3"/>
        <w:numPr>
          <w:ilvl w:val="1"/>
          <w:numId w:val="6"/>
        </w:numPr>
        <w:ind w:left="720"/>
      </w:pPr>
      <w:r>
        <w:t xml:space="preserve">D’intégrer la personne âgée, ou son proche aidant, comme partenaire actif de ses propres soins et services; </w:t>
      </w:r>
    </w:p>
    <w:p w14:paraId="17C37D6A" w14:textId="7F307338" w:rsidR="00B3525A" w:rsidRDefault="00B3525A" w:rsidP="00B3363F">
      <w:pPr>
        <w:pStyle w:val="TM3"/>
        <w:numPr>
          <w:ilvl w:val="1"/>
          <w:numId w:val="6"/>
        </w:numPr>
        <w:ind w:left="720"/>
      </w:pPr>
      <w:r>
        <w:t>D’harmoniser les pratiques et les moyens de communication intra/interétablissements entre les professionnels mais aussi entre les professionnels et les usagers/proches, dans une perspective de continuité des soins et des services pour la personne âgée.</w:t>
      </w:r>
    </w:p>
    <w:p w14:paraId="22B44A5E" w14:textId="01100AEF" w:rsidR="00B3525A" w:rsidRDefault="00B3525A" w:rsidP="00B3525A">
      <w:pPr>
        <w:pStyle w:val="TM3"/>
      </w:pPr>
      <w:r>
        <w:t>Ainsi, la démarche d’amélioration continue de la qualité considère les meilleures pratiques de soins et services en SAD et en CHSLD comme partie intégrale du modèle des UFCI-U et l’objectif ultime d’atteindre la performance dans les organisations de soins et services sociaux.</w:t>
      </w:r>
    </w:p>
    <w:p w14:paraId="45D1FE46" w14:textId="77777777" w:rsidR="00DD5662" w:rsidRPr="00DD5662" w:rsidRDefault="00DD5662" w:rsidP="00DD5662"/>
    <w:p w14:paraId="7995B8A9" w14:textId="561DF8FF" w:rsidR="00B3525A" w:rsidRDefault="00B3525A" w:rsidP="00103893">
      <w:pPr>
        <w:pStyle w:val="Sansinterligne"/>
        <w:rPr>
          <w:bCs/>
          <w:color w:val="000000" w:themeColor="text1"/>
        </w:rPr>
      </w:pPr>
      <w:bookmarkStart w:id="15" w:name="_Toc27734453"/>
      <w:bookmarkStart w:id="16" w:name="_Toc27736340"/>
      <w:r w:rsidRPr="00103893">
        <w:rPr>
          <w:bCs/>
          <w:color w:val="000000" w:themeColor="text1"/>
        </w:rPr>
        <w:t>Collaboration interprofessionnelle</w:t>
      </w:r>
      <w:bookmarkEnd w:id="15"/>
      <w:bookmarkEnd w:id="16"/>
    </w:p>
    <w:p w14:paraId="37EF7245" w14:textId="77777777" w:rsidR="00103893" w:rsidRPr="00103893" w:rsidRDefault="00103893" w:rsidP="00103893">
      <w:pPr>
        <w:pStyle w:val="Sansinterligne"/>
        <w:rPr>
          <w:bCs/>
          <w:color w:val="000000" w:themeColor="text1"/>
        </w:rPr>
      </w:pPr>
    </w:p>
    <w:p w14:paraId="6C496679" w14:textId="0899DD57" w:rsidR="00B3525A" w:rsidRDefault="00B3525A" w:rsidP="00B3525A">
      <w:pPr>
        <w:pStyle w:val="TM3"/>
      </w:pPr>
      <w:r>
        <w:t xml:space="preserve">Les UFCI-U sont voulues comme des milieux propices à l’apprentissage interprofessionnel de soins aux personnes âgées vulnérables pour les futurs professionnels de soins de première ligne. Trois types d’activités d’apprentissage interprofessionnelle en stage clinique (AIS) en partenariat avec l’usager en UFCI-U de CHSLD sont visées comme des moments clés de l’enseignement et de la prestation des soins : </w:t>
      </w:r>
    </w:p>
    <w:p w14:paraId="56ED1915" w14:textId="0C4BFBA5" w:rsidR="00B3525A" w:rsidRDefault="00B3525A" w:rsidP="00182EE0">
      <w:pPr>
        <w:pStyle w:val="TM3"/>
        <w:numPr>
          <w:ilvl w:val="1"/>
          <w:numId w:val="5"/>
        </w:numPr>
        <w:ind w:left="720"/>
      </w:pPr>
      <w:r>
        <w:t>Plan d’intervention interdisciplinai</w:t>
      </w:r>
      <w:r w:rsidR="00182EE0">
        <w:t>re avec l’usager et ses proches</w:t>
      </w:r>
      <w:r>
        <w:t xml:space="preserve">; </w:t>
      </w:r>
    </w:p>
    <w:p w14:paraId="60E80E79" w14:textId="0DAC1196" w:rsidR="00B3525A" w:rsidRDefault="00B3525A" w:rsidP="00182EE0">
      <w:pPr>
        <w:pStyle w:val="TM3"/>
        <w:numPr>
          <w:ilvl w:val="1"/>
          <w:numId w:val="5"/>
        </w:numPr>
        <w:ind w:left="720"/>
      </w:pPr>
      <w:r>
        <w:t>Révisio</w:t>
      </w:r>
      <w:r w:rsidR="00182EE0">
        <w:t>n systématique de la médication</w:t>
      </w:r>
      <w:r>
        <w:t xml:space="preserve">; </w:t>
      </w:r>
    </w:p>
    <w:p w14:paraId="41801B9D" w14:textId="79FECA27" w:rsidR="00B3525A" w:rsidRDefault="00B3525A" w:rsidP="00182EE0">
      <w:pPr>
        <w:pStyle w:val="TM3"/>
        <w:numPr>
          <w:ilvl w:val="1"/>
          <w:numId w:val="5"/>
        </w:numPr>
        <w:ind w:left="720"/>
      </w:pPr>
      <w:r>
        <w:lastRenderedPageBreak/>
        <w:t xml:space="preserve">Approches non pharmacologiques et pharmacologiques des SCPD. </w:t>
      </w:r>
    </w:p>
    <w:p w14:paraId="01C251BA" w14:textId="1D2B6AA1" w:rsidR="00B3525A" w:rsidRDefault="00B3525A" w:rsidP="00B3525A">
      <w:pPr>
        <w:pStyle w:val="TM3"/>
      </w:pPr>
      <w:r>
        <w:t>La démarche d’amélioration continue de la qualité en UFCI-U permettra aux équipes de réfléchir aux enjeux qui entourent la mise en place de ces trois types d’AIS dans le cadre d’une pratique clinique courante en SAD et en CHSLD et de mettre en place des plans d’action afin d’arriver à réaliser ces AIS de façon usuelle dans le cadre des pratiques d’enseignement dans leurs milieux.</w:t>
      </w:r>
    </w:p>
    <w:p w14:paraId="44DA1F96" w14:textId="4BC96205" w:rsidR="00B3525A" w:rsidRPr="00E72FD0" w:rsidRDefault="007E6327" w:rsidP="007E6327">
      <w:pPr>
        <w:pStyle w:val="TM3"/>
        <w:rPr>
          <w:b/>
        </w:rPr>
      </w:pPr>
      <w:r>
        <w:t>4.</w:t>
      </w:r>
      <w:r w:rsidR="00B3525A" w:rsidRPr="00E72FD0">
        <w:rPr>
          <w:b/>
        </w:rPr>
        <w:t>Partenariat de soins et services</w:t>
      </w:r>
    </w:p>
    <w:p w14:paraId="6DD751B2" w14:textId="18614030" w:rsidR="00B3525A" w:rsidRDefault="00B3525A" w:rsidP="00B3525A">
      <w:pPr>
        <w:pStyle w:val="TM3"/>
      </w:pPr>
      <w:r>
        <w:t>Les UFCI-U sont voulues comme des milieux où le partenariat de soins et services est au cœur des pratiques cliniques et d’enseignement. Chaque professionnel, résident, stagiaire est appelé à développer une relation de partenariat avec les usagers et les proche</w:t>
      </w:r>
      <w:r w:rsidR="00182EE0">
        <w:t>s de l’UFCI-U se traduisant par :</w:t>
      </w:r>
      <w:r>
        <w:t xml:space="preserve"> </w:t>
      </w:r>
    </w:p>
    <w:p w14:paraId="78661092" w14:textId="65E81FAB" w:rsidR="00B3525A" w:rsidRDefault="00B3525A" w:rsidP="00182EE0">
      <w:pPr>
        <w:pStyle w:val="TM3"/>
        <w:numPr>
          <w:ilvl w:val="0"/>
          <w:numId w:val="5"/>
        </w:numPr>
      </w:pPr>
      <w:r>
        <w:t xml:space="preserve">La reconnaissance des usagers et des proches comme membres à part entière de l’équipe de soins; </w:t>
      </w:r>
    </w:p>
    <w:p w14:paraId="7E96BB6E" w14:textId="1513BFBC" w:rsidR="00B3525A" w:rsidRDefault="00B3525A" w:rsidP="00182EE0">
      <w:pPr>
        <w:pStyle w:val="TM3"/>
        <w:numPr>
          <w:ilvl w:val="0"/>
          <w:numId w:val="5"/>
        </w:numPr>
      </w:pPr>
      <w:r>
        <w:t xml:space="preserve">Le projet de vie désiré par les usagers et leurs proches; </w:t>
      </w:r>
    </w:p>
    <w:p w14:paraId="77A157AE" w14:textId="31AF5641" w:rsidR="00B3525A" w:rsidRDefault="00B3525A" w:rsidP="00182EE0">
      <w:pPr>
        <w:pStyle w:val="TM3"/>
        <w:numPr>
          <w:ilvl w:val="0"/>
          <w:numId w:val="5"/>
        </w:numPr>
      </w:pPr>
      <w:r>
        <w:t xml:space="preserve">La reconnaissance et la mobilisation de l’expérience des usagers et de leurs proches; </w:t>
      </w:r>
    </w:p>
    <w:p w14:paraId="03AD9DA2" w14:textId="2E8CD5FA" w:rsidR="00B3525A" w:rsidRDefault="00B3525A" w:rsidP="00182EE0">
      <w:pPr>
        <w:pStyle w:val="TM3"/>
        <w:numPr>
          <w:ilvl w:val="0"/>
          <w:numId w:val="5"/>
        </w:numPr>
      </w:pPr>
      <w:r>
        <w:t xml:space="preserve">La prise de décision libre et éclairée des usagers et leurs proches quant à leurs soins; </w:t>
      </w:r>
    </w:p>
    <w:p w14:paraId="36850739" w14:textId="6BF9B3E8" w:rsidR="00B3525A" w:rsidRDefault="00B3525A" w:rsidP="00182EE0">
      <w:pPr>
        <w:pStyle w:val="TM3"/>
        <w:numPr>
          <w:ilvl w:val="0"/>
          <w:numId w:val="5"/>
        </w:numPr>
      </w:pPr>
      <w:r>
        <w:t xml:space="preserve">L’aide pour le développement progressif des compétences de soins des usagers et de leurs </w:t>
      </w:r>
      <w:r w:rsidR="002D290D">
        <w:t>proches;</w:t>
      </w:r>
    </w:p>
    <w:p w14:paraId="2872F877" w14:textId="51EE1EA1" w:rsidR="00B3525A" w:rsidRDefault="00B3525A" w:rsidP="00182EE0">
      <w:pPr>
        <w:pStyle w:val="TM3"/>
        <w:numPr>
          <w:ilvl w:val="0"/>
          <w:numId w:val="5"/>
        </w:numPr>
      </w:pPr>
      <w:r>
        <w:t xml:space="preserve">La coconstruction et coanimation des AIS par les usagers et les proches </w:t>
      </w:r>
      <w:r w:rsidR="00223B9A">
        <w:t>partenaires</w:t>
      </w:r>
      <w:r w:rsidR="002D290D">
        <w:t>;</w:t>
      </w:r>
    </w:p>
    <w:p w14:paraId="5DB2B024" w14:textId="217F05DD" w:rsidR="00B3525A" w:rsidRDefault="002D290D" w:rsidP="00182EE0">
      <w:pPr>
        <w:pStyle w:val="TM3"/>
        <w:numPr>
          <w:ilvl w:val="0"/>
          <w:numId w:val="5"/>
        </w:numPr>
      </w:pPr>
      <w:r>
        <w:t>L</w:t>
      </w:r>
      <w:r w:rsidR="00B3525A">
        <w:t xml:space="preserve">e mentorat par des personnes </w:t>
      </w:r>
      <w:r w:rsidR="00E3696F">
        <w:t>âgées</w:t>
      </w:r>
      <w:r w:rsidR="00B3525A">
        <w:t xml:space="preserve"> et des proches d’enseignement aidants expérimentés.</w:t>
      </w:r>
    </w:p>
    <w:p w14:paraId="5B5B8739" w14:textId="18233333" w:rsidR="00E3696F" w:rsidRPr="002307FD" w:rsidRDefault="00B3525A" w:rsidP="00E3696F">
      <w:pPr>
        <w:pStyle w:val="TM3"/>
      </w:pPr>
      <w:r>
        <w:t>Ainsi, la démarche d’amélioration continue de la qualité en UFCI-U permettra d’aborder les défis et avantages du partenariat avec les usagers et leurs proches dans le cadre d’une pratique clinique en SAD et en CHSLD. Les questionnements pousseront les équipes à comprendre quels mécanismes sont nécessaires à mettre en place pour assurer un partenariat tant dans les soins et services que dans l’enseignement.</w:t>
      </w:r>
    </w:p>
    <w:p w14:paraId="6542E728" w14:textId="77777777" w:rsidR="00223B9A" w:rsidRDefault="00223B9A" w:rsidP="00E3696F">
      <w:pPr>
        <w:pStyle w:val="TM3"/>
        <w:rPr>
          <w:b/>
        </w:rPr>
      </w:pPr>
    </w:p>
    <w:p w14:paraId="615F8952" w14:textId="430FCAA8" w:rsidR="00E3696F" w:rsidRPr="002E10C9" w:rsidRDefault="007E6327" w:rsidP="00E3696F">
      <w:pPr>
        <w:pStyle w:val="TM3"/>
        <w:rPr>
          <w:b/>
        </w:rPr>
      </w:pPr>
      <w:r>
        <w:rPr>
          <w:b/>
        </w:rPr>
        <w:t xml:space="preserve">A.4) </w:t>
      </w:r>
      <w:r w:rsidR="00E3696F" w:rsidRPr="002D290D">
        <w:rPr>
          <w:b/>
        </w:rPr>
        <w:t xml:space="preserve">L’outil pour soutenir </w:t>
      </w:r>
      <w:r w:rsidR="00223B9A">
        <w:rPr>
          <w:b/>
        </w:rPr>
        <w:t xml:space="preserve">la </w:t>
      </w:r>
      <w:r w:rsidR="00E3696F" w:rsidRPr="002D290D">
        <w:rPr>
          <w:b/>
        </w:rPr>
        <w:t xml:space="preserve">démarche ACQ des équipes des UFCI-U </w:t>
      </w:r>
    </w:p>
    <w:p w14:paraId="16203D86" w14:textId="509FC7C0" w:rsidR="00B3525A" w:rsidRDefault="00B3525A" w:rsidP="00B3525A">
      <w:pPr>
        <w:pStyle w:val="TM3"/>
      </w:pPr>
      <w:r>
        <w:t xml:space="preserve">UFCI-U pourra se baser sur </w:t>
      </w:r>
      <w:r w:rsidRPr="002D290D">
        <w:rPr>
          <w:color w:val="2E74B5" w:themeColor="accent1" w:themeShade="BF"/>
        </w:rPr>
        <w:t>l’</w:t>
      </w:r>
      <w:hyperlink r:id="rId24" w:history="1">
        <w:r w:rsidRPr="00151F30">
          <w:rPr>
            <w:rStyle w:val="Lienhypertexte"/>
          </w:rPr>
          <w:t xml:space="preserve">outil </w:t>
        </w:r>
        <w:r w:rsidRPr="00151F30">
          <w:rPr>
            <w:rStyle w:val="Lienhypertexte"/>
          </w:rPr>
          <w:t>A</w:t>
        </w:r>
        <w:r w:rsidRPr="00151F30">
          <w:rPr>
            <w:rStyle w:val="Lienhypertexte"/>
          </w:rPr>
          <w:t>3</w:t>
        </w:r>
      </w:hyperlink>
      <w:r w:rsidRPr="002D290D">
        <w:rPr>
          <w:color w:val="2E74B5" w:themeColor="accent1" w:themeShade="BF"/>
        </w:rPr>
        <w:t xml:space="preserve"> </w:t>
      </w:r>
      <w:r>
        <w:t>afin de guider la démarche d’amélioration continue de la qualité. La démarche A3 de gestion de l’amélioration continue de la qualité permet d’entamer le cycle PDSA en anticipant, en colligeant et en répondant aux préoccupations en temps réel. La démarche A3 se nomme d’après le format de papier utilisé pour la documenter.</w:t>
      </w:r>
    </w:p>
    <w:p w14:paraId="039DCEBC" w14:textId="5D608653" w:rsidR="0055561B" w:rsidRPr="00103893" w:rsidRDefault="0055561B" w:rsidP="00103893">
      <w:pPr>
        <w:pStyle w:val="Titres"/>
        <w:ind w:left="360"/>
      </w:pPr>
      <w:r>
        <w:br w:type="page"/>
      </w:r>
      <w:bookmarkStart w:id="17" w:name="_Toc27736341"/>
      <w:r w:rsidR="00D94B1D" w:rsidRPr="00CD18A4">
        <w:lastRenderedPageBreak/>
        <w:t>LES COMITÉS LOCAUX DES UFCI-U</w:t>
      </w:r>
      <w:bookmarkEnd w:id="17"/>
      <w:r w:rsidR="00D94B1D" w:rsidRPr="00CD18A4">
        <w:t xml:space="preserve"> </w:t>
      </w:r>
    </w:p>
    <w:p w14:paraId="5810B94B" w14:textId="191D37F3" w:rsidR="0055561B" w:rsidRPr="002D290D" w:rsidRDefault="007E6327" w:rsidP="00223B9A">
      <w:pPr>
        <w:pStyle w:val="TM3"/>
        <w:rPr>
          <w:b/>
        </w:rPr>
      </w:pPr>
      <w:r>
        <w:rPr>
          <w:b/>
        </w:rPr>
        <w:t xml:space="preserve">B.1 </w:t>
      </w:r>
      <w:r w:rsidR="0055561B" w:rsidRPr="002D290D">
        <w:rPr>
          <w:b/>
        </w:rPr>
        <w:t>Mandat du comité local des UFCI-U</w:t>
      </w:r>
    </w:p>
    <w:p w14:paraId="14A15887" w14:textId="08EE0897" w:rsidR="0055561B" w:rsidRDefault="0055561B" w:rsidP="00223B9A">
      <w:pPr>
        <w:jc w:val="both"/>
        <w:rPr>
          <w:lang w:eastAsia="fr-CA"/>
        </w:rPr>
      </w:pPr>
      <w:r>
        <w:rPr>
          <w:lang w:eastAsia="fr-CA"/>
        </w:rPr>
        <w:t>Sous la responsabilité de la direction répondante du CISSS/CIUSSS, le comité local facilite le maintien des liens entre le GMF-U et les différentes directions (</w:t>
      </w:r>
      <w:r w:rsidR="002E10C9">
        <w:rPr>
          <w:lang w:eastAsia="fr-CA"/>
        </w:rPr>
        <w:t>SAPA, DSM, DSI, direction de l’e</w:t>
      </w:r>
      <w:r>
        <w:rPr>
          <w:lang w:eastAsia="fr-CA"/>
        </w:rPr>
        <w:t>nseigne</w:t>
      </w:r>
      <w:r w:rsidR="002E10C9">
        <w:rPr>
          <w:lang w:eastAsia="fr-CA"/>
        </w:rPr>
        <w:t>ment, direction responsable du partenariat</w:t>
      </w:r>
      <w:r>
        <w:rPr>
          <w:lang w:eastAsia="fr-CA"/>
        </w:rPr>
        <w:t xml:space="preserve"> avec les usagers et les proches, le p</w:t>
      </w:r>
      <w:r w:rsidR="00223B9A">
        <w:rPr>
          <w:lang w:eastAsia="fr-CA"/>
        </w:rPr>
        <w:t>lus souvent la DQEPE), afin de :</w:t>
      </w:r>
    </w:p>
    <w:p w14:paraId="0CCDE433" w14:textId="4DCAB87B" w:rsidR="0055561B" w:rsidRDefault="0055561B" w:rsidP="00223B9A">
      <w:pPr>
        <w:pStyle w:val="Paragraphedeliste"/>
        <w:numPr>
          <w:ilvl w:val="0"/>
          <w:numId w:val="5"/>
        </w:numPr>
        <w:jc w:val="both"/>
        <w:rPr>
          <w:lang w:eastAsia="fr-CA"/>
        </w:rPr>
      </w:pPr>
      <w:r>
        <w:rPr>
          <w:lang w:eastAsia="fr-CA"/>
        </w:rPr>
        <w:t xml:space="preserve">Finaliser l’organisation des UFCI-U en SAD et en CHSLD dans la mise en place de la supervision interprofessionnelle, l’organisation des stages des résidents et des stagiaires, le développement/consolidation du partenariat avec les usagers et les proches et l’amélioration des pratiques </w:t>
      </w:r>
      <w:r w:rsidR="002E10C9">
        <w:rPr>
          <w:lang w:eastAsia="fr-CA"/>
        </w:rPr>
        <w:t>professionnelles;</w:t>
      </w:r>
    </w:p>
    <w:p w14:paraId="51B831FF" w14:textId="751420F8" w:rsidR="0055561B" w:rsidRDefault="0055561B" w:rsidP="00223B9A">
      <w:pPr>
        <w:pStyle w:val="Paragraphedeliste"/>
        <w:numPr>
          <w:ilvl w:val="0"/>
          <w:numId w:val="5"/>
        </w:numPr>
        <w:jc w:val="both"/>
        <w:rPr>
          <w:lang w:eastAsia="fr-CA"/>
        </w:rPr>
      </w:pPr>
      <w:r>
        <w:rPr>
          <w:lang w:eastAsia="fr-CA"/>
        </w:rPr>
        <w:t>S’assurer que les ressources sont disponibles (humaines, financières, matérielles et informationnelles</w:t>
      </w:r>
      <w:r w:rsidR="002E10C9">
        <w:rPr>
          <w:lang w:eastAsia="fr-CA"/>
        </w:rPr>
        <w:t>);</w:t>
      </w:r>
    </w:p>
    <w:p w14:paraId="2262E9B1" w14:textId="515D4062" w:rsidR="0055561B" w:rsidRDefault="0055561B" w:rsidP="00223B9A">
      <w:pPr>
        <w:pStyle w:val="Paragraphedeliste"/>
        <w:numPr>
          <w:ilvl w:val="0"/>
          <w:numId w:val="5"/>
        </w:numPr>
        <w:jc w:val="both"/>
        <w:rPr>
          <w:lang w:eastAsia="fr-CA"/>
        </w:rPr>
      </w:pPr>
      <w:r>
        <w:rPr>
          <w:lang w:eastAsia="fr-CA"/>
        </w:rPr>
        <w:t>Réaliser annuellement un état de situation de la consolidation des UFCI-U en SAD et en CHSLD (forces, faiblesses, opportunités, menaces);</w:t>
      </w:r>
    </w:p>
    <w:p w14:paraId="47ABEDE9" w14:textId="6594A8AF" w:rsidR="0055561B" w:rsidRDefault="0055561B" w:rsidP="00223B9A">
      <w:pPr>
        <w:pStyle w:val="Paragraphedeliste"/>
        <w:numPr>
          <w:ilvl w:val="0"/>
          <w:numId w:val="5"/>
        </w:numPr>
        <w:jc w:val="both"/>
        <w:rPr>
          <w:lang w:eastAsia="fr-CA"/>
        </w:rPr>
      </w:pPr>
      <w:r>
        <w:rPr>
          <w:lang w:eastAsia="fr-CA"/>
        </w:rPr>
        <w:t>Assurer la mise en place de la démarche d’évaluation formative pour chaque UFCI-U, prendre connaissance des résultats de l’éva</w:t>
      </w:r>
      <w:r w:rsidR="002E10C9">
        <w:rPr>
          <w:lang w:eastAsia="fr-CA"/>
        </w:rPr>
        <w:t>luation annuellement</w:t>
      </w:r>
      <w:r>
        <w:rPr>
          <w:lang w:eastAsia="fr-CA"/>
        </w:rPr>
        <w:t xml:space="preserve"> et soutenir les ajustements de pratiques requises.</w:t>
      </w:r>
    </w:p>
    <w:p w14:paraId="29D2EFD8" w14:textId="2970B83C" w:rsidR="0055561B" w:rsidRPr="002E10C9" w:rsidRDefault="00223B9A" w:rsidP="00223B9A">
      <w:pPr>
        <w:jc w:val="both"/>
        <w:rPr>
          <w:b/>
          <w:lang w:eastAsia="fr-CA"/>
        </w:rPr>
      </w:pPr>
      <w:r>
        <w:rPr>
          <w:b/>
        </w:rPr>
        <w:t>Membres</w:t>
      </w:r>
    </w:p>
    <w:p w14:paraId="1C47F009" w14:textId="1E8FA0D8" w:rsidR="0055561B" w:rsidRDefault="0055561B" w:rsidP="00223B9A">
      <w:pPr>
        <w:pStyle w:val="Paragraphedeliste"/>
        <w:numPr>
          <w:ilvl w:val="0"/>
          <w:numId w:val="5"/>
        </w:numPr>
        <w:jc w:val="both"/>
        <w:rPr>
          <w:lang w:eastAsia="fr-CA"/>
        </w:rPr>
      </w:pPr>
      <w:r>
        <w:rPr>
          <w:lang w:eastAsia="fr-CA"/>
        </w:rPr>
        <w:t>Répondant CISSS/CIUSSS responsable (idéalement un gestionnaire de la direction SAPA);</w:t>
      </w:r>
    </w:p>
    <w:p w14:paraId="0ED05673" w14:textId="4EF3A2DE" w:rsidR="0055561B" w:rsidRDefault="0055561B" w:rsidP="00223B9A">
      <w:pPr>
        <w:pStyle w:val="Paragraphedeliste"/>
        <w:numPr>
          <w:ilvl w:val="0"/>
          <w:numId w:val="5"/>
        </w:numPr>
        <w:jc w:val="both"/>
        <w:rPr>
          <w:lang w:eastAsia="fr-CA"/>
        </w:rPr>
      </w:pPr>
      <w:r>
        <w:rPr>
          <w:lang w:eastAsia="fr-CA"/>
        </w:rPr>
        <w:t>Médecins, directeur local de programme (DLP) des GMF-U ou le médecin responsable de l’enseignement des soins aux personnes âgées des GMF-</w:t>
      </w:r>
      <w:r w:rsidR="00223B9A">
        <w:rPr>
          <w:lang w:eastAsia="fr-CA"/>
        </w:rPr>
        <w:t>U</w:t>
      </w:r>
      <w:r w:rsidR="002E10C9">
        <w:rPr>
          <w:lang w:eastAsia="fr-CA"/>
        </w:rPr>
        <w:t>;</w:t>
      </w:r>
    </w:p>
    <w:p w14:paraId="699130B3" w14:textId="73BC055F" w:rsidR="0055561B" w:rsidRDefault="0055561B" w:rsidP="00223B9A">
      <w:pPr>
        <w:pStyle w:val="Paragraphedeliste"/>
        <w:numPr>
          <w:ilvl w:val="0"/>
          <w:numId w:val="5"/>
        </w:numPr>
        <w:jc w:val="both"/>
        <w:rPr>
          <w:lang w:eastAsia="fr-CA"/>
        </w:rPr>
      </w:pPr>
      <w:r>
        <w:rPr>
          <w:lang w:eastAsia="fr-CA"/>
        </w:rPr>
        <w:t xml:space="preserve">Tandems médico-administratifs des UFCI-U </w:t>
      </w:r>
      <w:r w:rsidR="002E10C9">
        <w:rPr>
          <w:lang w:eastAsia="fr-CA"/>
        </w:rPr>
        <w:t xml:space="preserve">en </w:t>
      </w:r>
      <w:r>
        <w:rPr>
          <w:lang w:eastAsia="fr-CA"/>
        </w:rPr>
        <w:t xml:space="preserve">SAD et CHSLD </w:t>
      </w:r>
      <w:r w:rsidR="002E10C9">
        <w:rPr>
          <w:lang w:eastAsia="fr-CA"/>
        </w:rPr>
        <w:t>désignés;</w:t>
      </w:r>
    </w:p>
    <w:p w14:paraId="02062257" w14:textId="443D437B" w:rsidR="0055561B" w:rsidRDefault="0055561B" w:rsidP="00223B9A">
      <w:pPr>
        <w:pStyle w:val="Paragraphedeliste"/>
        <w:numPr>
          <w:ilvl w:val="0"/>
          <w:numId w:val="5"/>
        </w:numPr>
        <w:jc w:val="both"/>
        <w:rPr>
          <w:lang w:eastAsia="fr-CA"/>
        </w:rPr>
      </w:pPr>
      <w:r>
        <w:rPr>
          <w:lang w:eastAsia="fr-CA"/>
        </w:rPr>
        <w:t>Représentant de c</w:t>
      </w:r>
      <w:r w:rsidR="002E10C9">
        <w:rPr>
          <w:lang w:eastAsia="fr-CA"/>
        </w:rPr>
        <w:t>hacune des directions</w:t>
      </w:r>
      <w:r w:rsidR="00223B9A">
        <w:rPr>
          <w:lang w:eastAsia="fr-CA"/>
        </w:rPr>
        <w:t> :</w:t>
      </w:r>
      <w:r w:rsidR="002E10C9">
        <w:rPr>
          <w:lang w:eastAsia="fr-CA"/>
        </w:rPr>
        <w:t xml:space="preserve"> SAPA, e</w:t>
      </w:r>
      <w:r>
        <w:rPr>
          <w:lang w:eastAsia="fr-CA"/>
        </w:rPr>
        <w:t xml:space="preserve">nseignement, DSI, DSM, DQEPE, direction responsable du </w:t>
      </w:r>
      <w:r w:rsidR="00223B9A">
        <w:rPr>
          <w:lang w:eastAsia="fr-CA"/>
        </w:rPr>
        <w:t>p</w:t>
      </w:r>
      <w:r>
        <w:rPr>
          <w:lang w:eastAsia="fr-CA"/>
        </w:rPr>
        <w:t xml:space="preserve">artenariat avec les usagers et les proches, autres directions selon les </w:t>
      </w:r>
      <w:r w:rsidR="00223B9A">
        <w:rPr>
          <w:lang w:eastAsia="fr-CA"/>
        </w:rPr>
        <w:t>besoins</w:t>
      </w:r>
      <w:r w:rsidR="002E10C9">
        <w:rPr>
          <w:lang w:eastAsia="fr-CA"/>
        </w:rPr>
        <w:t>;</w:t>
      </w:r>
    </w:p>
    <w:p w14:paraId="406018E1" w14:textId="723D5334" w:rsidR="0055561B" w:rsidRDefault="0055561B" w:rsidP="00223B9A">
      <w:pPr>
        <w:pStyle w:val="Paragraphedeliste"/>
        <w:numPr>
          <w:ilvl w:val="0"/>
          <w:numId w:val="5"/>
        </w:numPr>
        <w:jc w:val="both"/>
        <w:rPr>
          <w:lang w:eastAsia="fr-CA"/>
        </w:rPr>
      </w:pPr>
      <w:r>
        <w:rPr>
          <w:lang w:eastAsia="fr-CA"/>
        </w:rPr>
        <w:t>Agent d’amélioration continue de la qualité du GMF-U ou de la DQEPE du CISSS/CIUSSS.</w:t>
      </w:r>
    </w:p>
    <w:p w14:paraId="41A74F33" w14:textId="7D52AA29" w:rsidR="0055561B" w:rsidRDefault="0055561B" w:rsidP="00223B9A">
      <w:pPr>
        <w:jc w:val="both"/>
        <w:rPr>
          <w:lang w:eastAsia="fr-CA"/>
        </w:rPr>
      </w:pPr>
      <w:r w:rsidRPr="002E10C9">
        <w:rPr>
          <w:b/>
          <w:lang w:eastAsia="fr-CA"/>
        </w:rPr>
        <w:t>Fréquence suggérée pour la tenue des réunions</w:t>
      </w:r>
      <w:r>
        <w:rPr>
          <w:lang w:eastAsia="fr-CA"/>
        </w:rPr>
        <w:t xml:space="preserve"> : 4 fois par année</w:t>
      </w:r>
    </w:p>
    <w:p w14:paraId="4D8ECE64" w14:textId="20EE6A7C" w:rsidR="00E3696F" w:rsidRDefault="007E6327" w:rsidP="00223B9A">
      <w:pPr>
        <w:jc w:val="both"/>
        <w:rPr>
          <w:lang w:eastAsia="fr-CA"/>
        </w:rPr>
      </w:pPr>
      <w:r>
        <w:rPr>
          <w:b/>
          <w:lang w:eastAsia="fr-CA"/>
        </w:rPr>
        <w:t xml:space="preserve">B.2 </w:t>
      </w:r>
      <w:r w:rsidR="0055561B" w:rsidRPr="002E10C9">
        <w:rPr>
          <w:b/>
          <w:lang w:eastAsia="fr-CA"/>
        </w:rPr>
        <w:t>Les outils pour soutenir le comité local des UFCI-U</w:t>
      </w:r>
      <w:r w:rsidR="0055561B">
        <w:rPr>
          <w:lang w:eastAsia="fr-CA"/>
        </w:rPr>
        <w:t xml:space="preserve"> son</w:t>
      </w:r>
      <w:r w:rsidR="00347143">
        <w:rPr>
          <w:lang w:eastAsia="fr-CA"/>
        </w:rPr>
        <w:t>t disponibles au lien suivant :</w:t>
      </w:r>
    </w:p>
    <w:p w14:paraId="1A179134" w14:textId="78DF8EEF" w:rsidR="00347143" w:rsidRPr="00347143" w:rsidRDefault="00347143" w:rsidP="00223B9A">
      <w:pPr>
        <w:jc w:val="both"/>
        <w:rPr>
          <w:rStyle w:val="Lienhypertexte"/>
          <w:lang w:eastAsia="fr-CA"/>
        </w:rPr>
      </w:pPr>
      <w:hyperlink r:id="rId25" w:history="1">
        <w:r w:rsidRPr="002C3564">
          <w:rPr>
            <w:rStyle w:val="Lienhypertexte"/>
            <w:lang w:eastAsia="fr-CA"/>
          </w:rPr>
          <w:t>https://medfam.umontreal.ca/ressources/boite-a-outils-sapa/sapa/unite-de-formation-clinique-interprofessionnelle-universitaire-ufci-u/</w:t>
        </w:r>
      </w:hyperlink>
    </w:p>
    <w:p w14:paraId="7EFF142C" w14:textId="74391972" w:rsidR="0055561B" w:rsidRDefault="002E10C9" w:rsidP="00223B9A">
      <w:pPr>
        <w:jc w:val="both"/>
        <w:rPr>
          <w:lang w:eastAsia="fr-CA"/>
        </w:rPr>
      </w:pPr>
      <w:r>
        <w:rPr>
          <w:lang w:eastAsia="fr-CA"/>
        </w:rPr>
        <w:t>L</w:t>
      </w:r>
      <w:r w:rsidR="0055561B">
        <w:rPr>
          <w:lang w:eastAsia="fr-CA"/>
        </w:rPr>
        <w:t>es outils Forces-Faiblesses-Opportunité-Menaces</w:t>
      </w:r>
      <w:r>
        <w:rPr>
          <w:color w:val="2E74B5" w:themeColor="accent1" w:themeShade="BF"/>
          <w:lang w:eastAsia="fr-CA"/>
        </w:rPr>
        <w:t xml:space="preserve"> </w:t>
      </w:r>
      <w:hyperlink r:id="rId26" w:history="1">
        <w:r w:rsidRPr="00E7742F">
          <w:rPr>
            <w:rStyle w:val="Lienhypertexte"/>
            <w:lang w:eastAsia="fr-CA"/>
          </w:rPr>
          <w:t>FF</w:t>
        </w:r>
        <w:bookmarkStart w:id="18" w:name="_GoBack"/>
        <w:r w:rsidRPr="00E7742F">
          <w:rPr>
            <w:rStyle w:val="Lienhypertexte"/>
            <w:lang w:eastAsia="fr-CA"/>
          </w:rPr>
          <w:t>O</w:t>
        </w:r>
        <w:bookmarkEnd w:id="18"/>
        <w:r w:rsidRPr="00E7742F">
          <w:rPr>
            <w:rStyle w:val="Lienhypertexte"/>
            <w:lang w:eastAsia="fr-CA"/>
          </w:rPr>
          <w:t>M</w:t>
        </w:r>
      </w:hyperlink>
      <w:r w:rsidRPr="002E10C9">
        <w:rPr>
          <w:lang w:eastAsia="fr-CA"/>
        </w:rPr>
        <w:t>,</w:t>
      </w:r>
      <w:r w:rsidR="0055561B">
        <w:rPr>
          <w:lang w:eastAsia="fr-CA"/>
        </w:rPr>
        <w:t xml:space="preserve"> la </w:t>
      </w:r>
      <w:hyperlink r:id="rId27" w:history="1">
        <w:r w:rsidR="00E3696F" w:rsidRPr="00E7742F">
          <w:rPr>
            <w:rStyle w:val="Lienhypertexte"/>
            <w:lang w:eastAsia="fr-CA"/>
          </w:rPr>
          <w:t xml:space="preserve">Liste éléments </w:t>
        </w:r>
        <w:r w:rsidR="0055561B" w:rsidRPr="00E7742F">
          <w:rPr>
            <w:rStyle w:val="Lienhypertexte"/>
            <w:lang w:eastAsia="fr-CA"/>
          </w:rPr>
          <w:t>essentiels</w:t>
        </w:r>
      </w:hyperlink>
      <w:r w:rsidR="0055561B" w:rsidRPr="002E10C9">
        <w:rPr>
          <w:color w:val="2E74B5" w:themeColor="accent1" w:themeShade="BF"/>
          <w:lang w:eastAsia="fr-CA"/>
        </w:rPr>
        <w:t xml:space="preserve"> </w:t>
      </w:r>
      <w:r>
        <w:rPr>
          <w:lang w:eastAsia="fr-CA"/>
        </w:rPr>
        <w:t xml:space="preserve">et le </w:t>
      </w:r>
      <w:r w:rsidRPr="002E10C9">
        <w:rPr>
          <w:color w:val="2E74B5" w:themeColor="accent1" w:themeShade="BF"/>
          <w:lang w:eastAsia="fr-CA"/>
        </w:rPr>
        <w:t xml:space="preserve"> </w:t>
      </w:r>
      <w:hyperlink r:id="rId28" w:history="1">
        <w:r w:rsidR="00993469" w:rsidRPr="00993469">
          <w:rPr>
            <w:rStyle w:val="Lienhypertexte"/>
            <w:lang w:eastAsia="fr-CA"/>
          </w:rPr>
          <w:t>tableau des indicateurs</w:t>
        </w:r>
      </w:hyperlink>
      <w:r w:rsidR="00E7742F">
        <w:rPr>
          <w:color w:val="2E74B5" w:themeColor="accent1" w:themeShade="BF"/>
          <w:lang w:eastAsia="fr-CA"/>
        </w:rPr>
        <w:t xml:space="preserve"> </w:t>
      </w:r>
      <w:r>
        <w:rPr>
          <w:lang w:eastAsia="fr-CA"/>
        </w:rPr>
        <w:t>permet</w:t>
      </w:r>
      <w:r w:rsidR="0055561B">
        <w:rPr>
          <w:lang w:eastAsia="fr-CA"/>
        </w:rPr>
        <w:t>t</w:t>
      </w:r>
      <w:r>
        <w:rPr>
          <w:lang w:eastAsia="fr-CA"/>
        </w:rPr>
        <w:t>ent l’analyse</w:t>
      </w:r>
      <w:r w:rsidR="0055561B">
        <w:rPr>
          <w:lang w:eastAsia="fr-CA"/>
        </w:rPr>
        <w:t xml:space="preserve"> du contexte et de l’environnement organisationnel des UFCI-U. L’identification des Forces-Faibless</w:t>
      </w:r>
      <w:r>
        <w:rPr>
          <w:lang w:eastAsia="fr-CA"/>
        </w:rPr>
        <w:t>es-Opportunité-Menaces permet</w:t>
      </w:r>
      <w:r w:rsidR="0055561B">
        <w:rPr>
          <w:lang w:eastAsia="fr-CA"/>
        </w:rPr>
        <w:t xml:space="preserve"> aux membres du comité local de saisir les actions nécessaires à poser afin de conserver un milieu propice au déploiement des activités des UFCI-U dans un contexte qui est toujours en mouvance. </w:t>
      </w:r>
    </w:p>
    <w:p w14:paraId="1146D484" w14:textId="26F8634B" w:rsidR="0055561B" w:rsidRPr="007E6327" w:rsidRDefault="002E10C9" w:rsidP="007E6327">
      <w:pPr>
        <w:jc w:val="both"/>
        <w:rPr>
          <w:lang w:eastAsia="fr-CA"/>
        </w:rPr>
      </w:pPr>
      <w:r>
        <w:rPr>
          <w:lang w:eastAsia="fr-CA"/>
        </w:rPr>
        <w:t>Il est pertinent d’utiliser le</w:t>
      </w:r>
      <w:r w:rsidR="0055561B" w:rsidRPr="002E10C9">
        <w:rPr>
          <w:color w:val="2E74B5" w:themeColor="accent1" w:themeShade="BF"/>
          <w:lang w:eastAsia="fr-CA"/>
        </w:rPr>
        <w:t xml:space="preserve"> </w:t>
      </w:r>
      <w:hyperlink r:id="rId29" w:history="1">
        <w:r w:rsidR="00B31260" w:rsidRPr="00B31260">
          <w:rPr>
            <w:rStyle w:val="Lienhypertexte"/>
            <w:lang w:eastAsia="fr-CA"/>
          </w:rPr>
          <w:t>Tableau suivi des UFCI-U</w:t>
        </w:r>
      </w:hyperlink>
      <w:r w:rsidR="0055561B" w:rsidRPr="002E10C9">
        <w:rPr>
          <w:color w:val="2E74B5" w:themeColor="accent1" w:themeShade="BF"/>
          <w:lang w:eastAsia="fr-CA"/>
        </w:rPr>
        <w:t xml:space="preserve"> </w:t>
      </w:r>
      <w:r>
        <w:rPr>
          <w:lang w:eastAsia="fr-CA"/>
        </w:rPr>
        <w:t>afin de dresser un plan de travail pour les membres</w:t>
      </w:r>
      <w:r w:rsidR="00A2403F">
        <w:rPr>
          <w:lang w:eastAsia="fr-CA"/>
        </w:rPr>
        <w:t xml:space="preserve"> du comité local afin qu’ils inscrivent les UFCI-U de façon adéquate dans le plan de suivi de leur direction respective. Avec ce suivi interdirection</w:t>
      </w:r>
      <w:r w:rsidR="00223B9A">
        <w:rPr>
          <w:lang w:eastAsia="fr-CA"/>
        </w:rPr>
        <w:t>s</w:t>
      </w:r>
      <w:r w:rsidR="00A2403F">
        <w:rPr>
          <w:lang w:eastAsia="fr-CA"/>
        </w:rPr>
        <w:t>, les pratiques en UFCI-U bénéficieront d’appui</w:t>
      </w:r>
      <w:r w:rsidR="00223B9A">
        <w:rPr>
          <w:lang w:eastAsia="fr-CA"/>
        </w:rPr>
        <w:t>s</w:t>
      </w:r>
      <w:r w:rsidR="00A2403F">
        <w:rPr>
          <w:lang w:eastAsia="fr-CA"/>
        </w:rPr>
        <w:t xml:space="preserve"> organisationnel</w:t>
      </w:r>
      <w:r w:rsidR="00223B9A">
        <w:rPr>
          <w:lang w:eastAsia="fr-CA"/>
        </w:rPr>
        <w:t>s</w:t>
      </w:r>
      <w:r w:rsidR="00A2403F">
        <w:rPr>
          <w:lang w:eastAsia="fr-CA"/>
        </w:rPr>
        <w:t xml:space="preserve"> nécessaire</w:t>
      </w:r>
      <w:r w:rsidR="00223B9A">
        <w:rPr>
          <w:lang w:eastAsia="fr-CA"/>
        </w:rPr>
        <w:t>s</w:t>
      </w:r>
      <w:r w:rsidR="007E6327">
        <w:rPr>
          <w:lang w:eastAsia="fr-CA"/>
        </w:rPr>
        <w:t xml:space="preserve"> à la pérennisation.</w:t>
      </w:r>
    </w:p>
    <w:p w14:paraId="3D2090F6" w14:textId="77777777" w:rsidR="00AD33A2" w:rsidRPr="00AD33A2" w:rsidRDefault="00AD33A2" w:rsidP="007E653D">
      <w:pPr>
        <w:pStyle w:val="TM3"/>
      </w:pPr>
    </w:p>
    <w:p w14:paraId="0E7E4BA9" w14:textId="77777777" w:rsidR="00304A73" w:rsidRPr="00304A73" w:rsidRDefault="00304A73" w:rsidP="00304A73">
      <w:pPr>
        <w:rPr>
          <w:b/>
          <w:bCs/>
          <w:color w:val="000000" w:themeColor="text1"/>
        </w:rPr>
      </w:pPr>
    </w:p>
    <w:sectPr w:rsidR="00304A73" w:rsidRPr="00304A73" w:rsidSect="007E653D">
      <w:headerReference w:type="default" r:id="rId30"/>
      <w:footerReference w:type="even" r:id="rId31"/>
      <w:footerReference w:type="default" r:id="rId32"/>
      <w:headerReference w:type="first" r:id="rId33"/>
      <w:pgSz w:w="12240" w:h="15840"/>
      <w:pgMar w:top="1440" w:right="1800" w:bottom="1440" w:left="180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61A926" w16cid:durableId="21A4CE0E"/>
  <w16cid:commentId w16cid:paraId="7510832D" w16cid:durableId="21A4CC4A"/>
  <w16cid:commentId w16cid:paraId="13FC49C1" w16cid:durableId="21A4CC4B"/>
  <w16cid:commentId w16cid:paraId="249229B4" w16cid:durableId="21A4CC4C"/>
  <w16cid:commentId w16cid:paraId="43AB2F71" w16cid:durableId="21A4CC4D"/>
  <w16cid:commentId w16cid:paraId="0A5C84E1" w16cid:durableId="21A4CC4E"/>
  <w16cid:commentId w16cid:paraId="35B94E18" w16cid:durableId="21A4CC4F"/>
  <w16cid:commentId w16cid:paraId="22C3BDA9" w16cid:durableId="21A4CC50"/>
  <w16cid:commentId w16cid:paraId="1700E2AF" w16cid:durableId="21A4CC51"/>
  <w16cid:commentId w16cid:paraId="63478DF1" w16cid:durableId="21A4CC52"/>
  <w16cid:commentId w16cid:paraId="2B52F7E1" w16cid:durableId="21A4CC53"/>
  <w16cid:commentId w16cid:paraId="20FD8040" w16cid:durableId="21A4CC54"/>
  <w16cid:commentId w16cid:paraId="7A07E3B3" w16cid:durableId="21A4CC55"/>
  <w16cid:commentId w16cid:paraId="0674707D" w16cid:durableId="21A4CC56"/>
  <w16cid:commentId w16cid:paraId="79B6DDE8" w16cid:durableId="21A4CC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0B59B" w14:textId="77777777" w:rsidR="005D3D3A" w:rsidRDefault="005D3D3A" w:rsidP="007C2626">
      <w:pPr>
        <w:spacing w:after="0" w:line="240" w:lineRule="auto"/>
      </w:pPr>
      <w:r>
        <w:separator/>
      </w:r>
    </w:p>
  </w:endnote>
  <w:endnote w:type="continuationSeparator" w:id="0">
    <w:p w14:paraId="57B61D8C" w14:textId="77777777" w:rsidR="005D3D3A" w:rsidRDefault="005D3D3A" w:rsidP="007C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754353206"/>
      <w:docPartObj>
        <w:docPartGallery w:val="Page Numbers (Bottom of Page)"/>
        <w:docPartUnique/>
      </w:docPartObj>
    </w:sdtPr>
    <w:sdtEndPr>
      <w:rPr>
        <w:rStyle w:val="Numrodepage"/>
      </w:rPr>
    </w:sdtEndPr>
    <w:sdtContent>
      <w:p w14:paraId="3C7B507E" w14:textId="77777777" w:rsidR="00224468" w:rsidRDefault="00224468" w:rsidP="00EA2E5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CBC7CA" w14:textId="77777777" w:rsidR="00224468" w:rsidRDefault="00224468" w:rsidP="00770C7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631789"/>
      <w:docPartObj>
        <w:docPartGallery w:val="Page Numbers (Bottom of Page)"/>
        <w:docPartUnique/>
      </w:docPartObj>
    </w:sdtPr>
    <w:sdtEndPr/>
    <w:sdtContent>
      <w:p w14:paraId="7A9A95FA" w14:textId="403D3BAA" w:rsidR="00224468" w:rsidRDefault="00224468">
        <w:pPr>
          <w:pStyle w:val="Pieddepage"/>
          <w:jc w:val="right"/>
        </w:pPr>
        <w:r>
          <w:fldChar w:fldCharType="begin"/>
        </w:r>
        <w:r>
          <w:instrText>PAGE   \* MERGEFORMAT</w:instrText>
        </w:r>
        <w:r>
          <w:fldChar w:fldCharType="separate"/>
        </w:r>
        <w:r w:rsidR="00347143" w:rsidRPr="00347143">
          <w:rPr>
            <w:noProof/>
            <w:lang w:val="fr-FR"/>
          </w:rPr>
          <w:t>12</w:t>
        </w:r>
        <w:r>
          <w:fldChar w:fldCharType="end"/>
        </w:r>
      </w:p>
    </w:sdtContent>
  </w:sdt>
  <w:p w14:paraId="7C6DE352" w14:textId="376D8693" w:rsidR="00224468" w:rsidRDefault="00224468" w:rsidP="00985FBD">
    <w:pPr>
      <w:pStyle w:val="Pieddepage"/>
      <w:tabs>
        <w:tab w:val="clear" w:pos="4320"/>
        <w:tab w:val="clear" w:pos="8640"/>
        <w:tab w:val="left" w:pos="4635"/>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D407A" w14:textId="77777777" w:rsidR="005D3D3A" w:rsidRDefault="005D3D3A" w:rsidP="007C2626">
      <w:pPr>
        <w:spacing w:after="0" w:line="240" w:lineRule="auto"/>
      </w:pPr>
      <w:r>
        <w:separator/>
      </w:r>
    </w:p>
  </w:footnote>
  <w:footnote w:type="continuationSeparator" w:id="0">
    <w:p w14:paraId="36BD9EFF" w14:textId="77777777" w:rsidR="005D3D3A" w:rsidRDefault="005D3D3A" w:rsidP="007C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1026" w14:textId="6F22A1D3" w:rsidR="00224468" w:rsidRPr="00702F25" w:rsidRDefault="00224468" w:rsidP="00702F25">
    <w:pPr>
      <w:pStyle w:val="En-tte"/>
      <w:jc w:val="center"/>
      <w:rPr>
        <w:color w:val="000000" w:themeColor="text1"/>
        <w:sz w:val="20"/>
        <w:szCs w:val="18"/>
      </w:rPr>
    </w:pPr>
    <w:r w:rsidRPr="00702F25">
      <w:rPr>
        <w:color w:val="000000" w:themeColor="text1"/>
        <w:sz w:val="20"/>
        <w:szCs w:val="18"/>
      </w:rPr>
      <w:t>DMFMU, Faculté de médecine de l’Université de Montréal</w:t>
    </w:r>
  </w:p>
  <w:p w14:paraId="001251AF" w14:textId="77777777" w:rsidR="00224468" w:rsidRDefault="00224468">
    <w:pPr>
      <w:pStyle w:val="En-tte"/>
    </w:pPr>
  </w:p>
  <w:p w14:paraId="59D44BD0" w14:textId="77777777" w:rsidR="00224468" w:rsidRDefault="0022446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0044B" w14:textId="7AFBD394" w:rsidR="0041088D" w:rsidRPr="007E653D" w:rsidRDefault="0041088D" w:rsidP="007E653D">
    <w:pPr>
      <w:pStyle w:val="En-tte"/>
      <w:jc w:val="center"/>
      <w:rPr>
        <w:color w:val="000000" w:themeColor="text1"/>
        <w:sz w:val="20"/>
        <w:szCs w:val="18"/>
      </w:rPr>
    </w:pPr>
    <w:r w:rsidRPr="00702F25">
      <w:rPr>
        <w:color w:val="000000" w:themeColor="text1"/>
        <w:sz w:val="20"/>
        <w:szCs w:val="18"/>
      </w:rPr>
      <w:t>DMFMU, Faculté de médecine de l’Université de Montréal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28C"/>
    <w:multiLevelType w:val="hybridMultilevel"/>
    <w:tmpl w:val="B0DC57C2"/>
    <w:lvl w:ilvl="0" w:tplc="3E86E88A">
      <w:start w:val="1"/>
      <w:numFmt w:val="upp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5496829"/>
    <w:multiLevelType w:val="hybridMultilevel"/>
    <w:tmpl w:val="B3601B40"/>
    <w:lvl w:ilvl="0" w:tplc="0A98D8DA">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03A3F88"/>
    <w:multiLevelType w:val="hybridMultilevel"/>
    <w:tmpl w:val="AA168422"/>
    <w:lvl w:ilvl="0" w:tplc="58B45CE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2234616"/>
    <w:multiLevelType w:val="hybridMultilevel"/>
    <w:tmpl w:val="EA2636E6"/>
    <w:lvl w:ilvl="0" w:tplc="8EC4682C">
      <w:numFmt w:val="bullet"/>
      <w:lvlText w:val="•"/>
      <w:lvlJc w:val="left"/>
      <w:pPr>
        <w:ind w:left="2160" w:hanging="360"/>
      </w:pPr>
      <w:rPr>
        <w:rFonts w:ascii="Calibri" w:eastAsiaTheme="minorHAns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2ECB6A72"/>
    <w:multiLevelType w:val="hybridMultilevel"/>
    <w:tmpl w:val="AC7805B4"/>
    <w:lvl w:ilvl="0" w:tplc="195C67BC">
      <w:numFmt w:val="bullet"/>
      <w:lvlText w:val="•"/>
      <w:lvlJc w:val="left"/>
      <w:pPr>
        <w:ind w:left="1080" w:hanging="360"/>
      </w:pPr>
      <w:rPr>
        <w:rFonts w:ascii="Calibri" w:eastAsiaTheme="minorHAns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31F953F0"/>
    <w:multiLevelType w:val="hybridMultilevel"/>
    <w:tmpl w:val="AE06AE58"/>
    <w:lvl w:ilvl="0" w:tplc="5E5A2A3C">
      <w:start w:val="1"/>
      <w:numFmt w:val="upperLetter"/>
      <w:lvlText w:val="%1)"/>
      <w:lvlJc w:val="left"/>
      <w:pPr>
        <w:ind w:left="720" w:hanging="360"/>
      </w:pPr>
      <w:rPr>
        <w:rFonts w:hint="default"/>
        <w:b/>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4F07CE3"/>
    <w:multiLevelType w:val="hybridMultilevel"/>
    <w:tmpl w:val="73BC7772"/>
    <w:lvl w:ilvl="0" w:tplc="F1A04DD8">
      <w:start w:val="1"/>
      <w:numFmt w:val="upperRoman"/>
      <w:pStyle w:val="Titres"/>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6223FA9"/>
    <w:multiLevelType w:val="hybridMultilevel"/>
    <w:tmpl w:val="170EF2BC"/>
    <w:lvl w:ilvl="0" w:tplc="0C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7D20DB8"/>
    <w:multiLevelType w:val="hybridMultilevel"/>
    <w:tmpl w:val="DF1265C0"/>
    <w:lvl w:ilvl="0" w:tplc="195C67BC">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8591568"/>
    <w:multiLevelType w:val="multilevel"/>
    <w:tmpl w:val="CBDC55DA"/>
    <w:lvl w:ilvl="0">
      <w:start w:val="1"/>
      <w:numFmt w:val="decimal"/>
      <w:lvlText w:val="%1"/>
      <w:lvlJc w:val="left"/>
      <w:pPr>
        <w:ind w:left="360" w:hanging="360"/>
      </w:pPr>
      <w:rPr>
        <w:rFonts w:hint="default"/>
      </w:rPr>
    </w:lvl>
    <w:lvl w:ilvl="1">
      <w:start w:val="1"/>
      <w:numFmt w:val="decimal"/>
      <w:pStyle w:val="titre22"/>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8812322"/>
    <w:multiLevelType w:val="hybridMultilevel"/>
    <w:tmpl w:val="9822E5E4"/>
    <w:lvl w:ilvl="0" w:tplc="0C0C0001">
      <w:start w:val="1"/>
      <w:numFmt w:val="bullet"/>
      <w:lvlText w:val=""/>
      <w:lvlJc w:val="left"/>
      <w:pPr>
        <w:ind w:left="1080" w:hanging="360"/>
      </w:pPr>
      <w:rPr>
        <w:rFonts w:ascii="Symbol" w:hAnsi="Symbol" w:hint="default"/>
      </w:rPr>
    </w:lvl>
    <w:lvl w:ilvl="1" w:tplc="8EC4682C">
      <w:numFmt w:val="bullet"/>
      <w:lvlText w:val="•"/>
      <w:lvlJc w:val="left"/>
      <w:pPr>
        <w:ind w:left="1800" w:hanging="360"/>
      </w:pPr>
      <w:rPr>
        <w:rFonts w:ascii="Calibri" w:eastAsiaTheme="minorHAnsi" w:hAnsi="Calibri" w:cs="Calibri"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6457382E"/>
    <w:multiLevelType w:val="hybridMultilevel"/>
    <w:tmpl w:val="E8D25188"/>
    <w:lvl w:ilvl="0" w:tplc="195C67BC">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6CC70BC"/>
    <w:multiLevelType w:val="hybridMultilevel"/>
    <w:tmpl w:val="40AC70DC"/>
    <w:lvl w:ilvl="0" w:tplc="FDFC5842">
      <w:start w:val="1"/>
      <w:numFmt w:val="decimal"/>
      <w:lvlText w:val="%1)"/>
      <w:lvlJc w:val="left"/>
      <w:pPr>
        <w:ind w:left="6024" w:hanging="360"/>
      </w:pPr>
      <w:rPr>
        <w:rFonts w:hint="default"/>
      </w:rPr>
    </w:lvl>
    <w:lvl w:ilvl="1" w:tplc="0C0C0019" w:tentative="1">
      <w:start w:val="1"/>
      <w:numFmt w:val="lowerLetter"/>
      <w:lvlText w:val="%2."/>
      <w:lvlJc w:val="left"/>
      <w:pPr>
        <w:ind w:left="6744" w:hanging="360"/>
      </w:pPr>
    </w:lvl>
    <w:lvl w:ilvl="2" w:tplc="0C0C001B" w:tentative="1">
      <w:start w:val="1"/>
      <w:numFmt w:val="lowerRoman"/>
      <w:lvlText w:val="%3."/>
      <w:lvlJc w:val="right"/>
      <w:pPr>
        <w:ind w:left="7464" w:hanging="180"/>
      </w:pPr>
    </w:lvl>
    <w:lvl w:ilvl="3" w:tplc="0C0C000F" w:tentative="1">
      <w:start w:val="1"/>
      <w:numFmt w:val="decimal"/>
      <w:lvlText w:val="%4."/>
      <w:lvlJc w:val="left"/>
      <w:pPr>
        <w:ind w:left="8184" w:hanging="360"/>
      </w:pPr>
    </w:lvl>
    <w:lvl w:ilvl="4" w:tplc="0C0C0019" w:tentative="1">
      <w:start w:val="1"/>
      <w:numFmt w:val="lowerLetter"/>
      <w:lvlText w:val="%5."/>
      <w:lvlJc w:val="left"/>
      <w:pPr>
        <w:ind w:left="8904" w:hanging="360"/>
      </w:pPr>
    </w:lvl>
    <w:lvl w:ilvl="5" w:tplc="0C0C001B" w:tentative="1">
      <w:start w:val="1"/>
      <w:numFmt w:val="lowerRoman"/>
      <w:lvlText w:val="%6."/>
      <w:lvlJc w:val="right"/>
      <w:pPr>
        <w:ind w:left="9624" w:hanging="180"/>
      </w:pPr>
    </w:lvl>
    <w:lvl w:ilvl="6" w:tplc="0C0C000F" w:tentative="1">
      <w:start w:val="1"/>
      <w:numFmt w:val="decimal"/>
      <w:lvlText w:val="%7."/>
      <w:lvlJc w:val="left"/>
      <w:pPr>
        <w:ind w:left="10344" w:hanging="360"/>
      </w:pPr>
    </w:lvl>
    <w:lvl w:ilvl="7" w:tplc="0C0C0019" w:tentative="1">
      <w:start w:val="1"/>
      <w:numFmt w:val="lowerLetter"/>
      <w:lvlText w:val="%8."/>
      <w:lvlJc w:val="left"/>
      <w:pPr>
        <w:ind w:left="11064" w:hanging="360"/>
      </w:pPr>
    </w:lvl>
    <w:lvl w:ilvl="8" w:tplc="0C0C001B" w:tentative="1">
      <w:start w:val="1"/>
      <w:numFmt w:val="lowerRoman"/>
      <w:lvlText w:val="%9."/>
      <w:lvlJc w:val="right"/>
      <w:pPr>
        <w:ind w:left="11784" w:hanging="180"/>
      </w:pPr>
    </w:lvl>
  </w:abstractNum>
  <w:abstractNum w:abstractNumId="13" w15:restartNumberingAfterBreak="0">
    <w:nsid w:val="77414D34"/>
    <w:multiLevelType w:val="hybridMultilevel"/>
    <w:tmpl w:val="1E3C3E28"/>
    <w:lvl w:ilvl="0" w:tplc="040C0001">
      <w:start w:val="1"/>
      <w:numFmt w:val="bullet"/>
      <w:lvlText w:val=""/>
      <w:lvlJc w:val="left"/>
      <w:pPr>
        <w:ind w:left="360" w:hanging="360"/>
      </w:pPr>
      <w:rPr>
        <w:rFonts w:ascii="Symbol" w:hAnsi="Symbol" w:hint="default"/>
        <w:b/>
        <w:i w:val="0"/>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7C3C4BB8"/>
    <w:multiLevelType w:val="hybridMultilevel"/>
    <w:tmpl w:val="D1064CB8"/>
    <w:lvl w:ilvl="0" w:tplc="762A91DA">
      <w:start w:val="4"/>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12"/>
  </w:num>
  <w:num w:numId="5">
    <w:abstractNumId w:val="8"/>
  </w:num>
  <w:num w:numId="6">
    <w:abstractNumId w:val="10"/>
  </w:num>
  <w:num w:numId="7">
    <w:abstractNumId w:val="3"/>
  </w:num>
  <w:num w:numId="8">
    <w:abstractNumId w:val="4"/>
  </w:num>
  <w:num w:numId="9">
    <w:abstractNumId w:val="11"/>
  </w:num>
  <w:num w:numId="10">
    <w:abstractNumId w:val="1"/>
  </w:num>
  <w:num w:numId="11">
    <w:abstractNumId w:val="7"/>
  </w:num>
  <w:num w:numId="12">
    <w:abstractNumId w:val="14"/>
  </w:num>
  <w:num w:numId="13">
    <w:abstractNumId w:val="6"/>
  </w:num>
  <w:num w:numId="14">
    <w:abstractNumId w:val="6"/>
  </w:num>
  <w:num w:numId="15">
    <w:abstractNumId w:val="6"/>
  </w:num>
  <w:num w:numId="16">
    <w:abstractNumId w:val="9"/>
  </w:num>
  <w:num w:numId="17">
    <w:abstractNumId w:val="5"/>
  </w:num>
  <w:num w:numId="18">
    <w:abstractNumId w:val="6"/>
    <w:lvlOverride w:ilvl="0">
      <w:startOverride w:val="3"/>
    </w:lvlOverride>
  </w:num>
  <w:num w:numId="19">
    <w:abstractNumId w:val="9"/>
  </w:num>
  <w:num w:numId="20">
    <w:abstractNumId w:val="6"/>
  </w:num>
  <w:num w:numId="21">
    <w:abstractNumId w:val="9"/>
  </w:num>
  <w:num w:numId="22">
    <w:abstractNumId w:val="6"/>
  </w:num>
  <w:num w:numId="2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B5"/>
    <w:rsid w:val="0000346D"/>
    <w:rsid w:val="00005EE3"/>
    <w:rsid w:val="0002718B"/>
    <w:rsid w:val="00030C40"/>
    <w:rsid w:val="000323BB"/>
    <w:rsid w:val="000323CA"/>
    <w:rsid w:val="00037680"/>
    <w:rsid w:val="0004347A"/>
    <w:rsid w:val="00044043"/>
    <w:rsid w:val="000462F7"/>
    <w:rsid w:val="00052955"/>
    <w:rsid w:val="0005686D"/>
    <w:rsid w:val="00057D31"/>
    <w:rsid w:val="00062B2E"/>
    <w:rsid w:val="00064E10"/>
    <w:rsid w:val="0006727A"/>
    <w:rsid w:val="000A0399"/>
    <w:rsid w:val="000A2E8E"/>
    <w:rsid w:val="000A5FDC"/>
    <w:rsid w:val="000B6846"/>
    <w:rsid w:val="000C01A7"/>
    <w:rsid w:val="000C1A64"/>
    <w:rsid w:val="000D098A"/>
    <w:rsid w:val="000E0D9C"/>
    <w:rsid w:val="000E7D87"/>
    <w:rsid w:val="000F279D"/>
    <w:rsid w:val="000F31F4"/>
    <w:rsid w:val="00102685"/>
    <w:rsid w:val="00103893"/>
    <w:rsid w:val="0010797A"/>
    <w:rsid w:val="00117597"/>
    <w:rsid w:val="00117B7C"/>
    <w:rsid w:val="00135A20"/>
    <w:rsid w:val="00137790"/>
    <w:rsid w:val="00151F30"/>
    <w:rsid w:val="0015336B"/>
    <w:rsid w:val="00154056"/>
    <w:rsid w:val="00154913"/>
    <w:rsid w:val="00157216"/>
    <w:rsid w:val="00160C05"/>
    <w:rsid w:val="001610DA"/>
    <w:rsid w:val="001654DD"/>
    <w:rsid w:val="001667E3"/>
    <w:rsid w:val="00166BDD"/>
    <w:rsid w:val="00170693"/>
    <w:rsid w:val="0018008C"/>
    <w:rsid w:val="00182EE0"/>
    <w:rsid w:val="00185140"/>
    <w:rsid w:val="00185DF0"/>
    <w:rsid w:val="00187020"/>
    <w:rsid w:val="00193A97"/>
    <w:rsid w:val="00196845"/>
    <w:rsid w:val="00197EF8"/>
    <w:rsid w:val="001A135F"/>
    <w:rsid w:val="001A4648"/>
    <w:rsid w:val="001A5D9A"/>
    <w:rsid w:val="001B082C"/>
    <w:rsid w:val="001B1667"/>
    <w:rsid w:val="001D1683"/>
    <w:rsid w:val="001D4A3E"/>
    <w:rsid w:val="001D5807"/>
    <w:rsid w:val="001E0FF3"/>
    <w:rsid w:val="001E217B"/>
    <w:rsid w:val="001E6CFA"/>
    <w:rsid w:val="001E7FCC"/>
    <w:rsid w:val="001F4D07"/>
    <w:rsid w:val="00220072"/>
    <w:rsid w:val="00223B9A"/>
    <w:rsid w:val="00224468"/>
    <w:rsid w:val="002307FD"/>
    <w:rsid w:val="00230B77"/>
    <w:rsid w:val="002379A9"/>
    <w:rsid w:val="00240AD9"/>
    <w:rsid w:val="00245C2B"/>
    <w:rsid w:val="00250B97"/>
    <w:rsid w:val="00255D4E"/>
    <w:rsid w:val="00264517"/>
    <w:rsid w:val="00270273"/>
    <w:rsid w:val="00272740"/>
    <w:rsid w:val="002729F6"/>
    <w:rsid w:val="00291384"/>
    <w:rsid w:val="002953EF"/>
    <w:rsid w:val="002A0379"/>
    <w:rsid w:val="002A0D6A"/>
    <w:rsid w:val="002A192B"/>
    <w:rsid w:val="002A3B93"/>
    <w:rsid w:val="002B10FA"/>
    <w:rsid w:val="002B14E4"/>
    <w:rsid w:val="002B6848"/>
    <w:rsid w:val="002B7F8D"/>
    <w:rsid w:val="002C3FB6"/>
    <w:rsid w:val="002C52C3"/>
    <w:rsid w:val="002C6791"/>
    <w:rsid w:val="002D290D"/>
    <w:rsid w:val="002D543F"/>
    <w:rsid w:val="002E10C9"/>
    <w:rsid w:val="002F2237"/>
    <w:rsid w:val="002F3328"/>
    <w:rsid w:val="002F3F39"/>
    <w:rsid w:val="002F565C"/>
    <w:rsid w:val="002F6BC3"/>
    <w:rsid w:val="003049F6"/>
    <w:rsid w:val="00304A73"/>
    <w:rsid w:val="00306F59"/>
    <w:rsid w:val="00315E0B"/>
    <w:rsid w:val="00316051"/>
    <w:rsid w:val="00322F7A"/>
    <w:rsid w:val="003269CA"/>
    <w:rsid w:val="00326B1B"/>
    <w:rsid w:val="00330B80"/>
    <w:rsid w:val="0033106C"/>
    <w:rsid w:val="00343594"/>
    <w:rsid w:val="003445F6"/>
    <w:rsid w:val="00347143"/>
    <w:rsid w:val="00350D3F"/>
    <w:rsid w:val="00353D82"/>
    <w:rsid w:val="00360F99"/>
    <w:rsid w:val="003613C7"/>
    <w:rsid w:val="00364F23"/>
    <w:rsid w:val="0037466F"/>
    <w:rsid w:val="00377A13"/>
    <w:rsid w:val="00381890"/>
    <w:rsid w:val="00387FAB"/>
    <w:rsid w:val="00393374"/>
    <w:rsid w:val="003954E9"/>
    <w:rsid w:val="003A00EF"/>
    <w:rsid w:val="003A0796"/>
    <w:rsid w:val="003A1D83"/>
    <w:rsid w:val="003A2246"/>
    <w:rsid w:val="003A55EB"/>
    <w:rsid w:val="003B6AAD"/>
    <w:rsid w:val="003E7F47"/>
    <w:rsid w:val="003F02BC"/>
    <w:rsid w:val="003F2D29"/>
    <w:rsid w:val="003F61F3"/>
    <w:rsid w:val="004048CA"/>
    <w:rsid w:val="0041088D"/>
    <w:rsid w:val="00410D00"/>
    <w:rsid w:val="00410FD3"/>
    <w:rsid w:val="0041463C"/>
    <w:rsid w:val="00424ED8"/>
    <w:rsid w:val="0044013A"/>
    <w:rsid w:val="004444C0"/>
    <w:rsid w:val="00446595"/>
    <w:rsid w:val="00446C2B"/>
    <w:rsid w:val="00454E35"/>
    <w:rsid w:val="004753CE"/>
    <w:rsid w:val="00476012"/>
    <w:rsid w:val="00486238"/>
    <w:rsid w:val="00493828"/>
    <w:rsid w:val="00495DF9"/>
    <w:rsid w:val="0049786E"/>
    <w:rsid w:val="00497CB7"/>
    <w:rsid w:val="004A1AC5"/>
    <w:rsid w:val="004A5499"/>
    <w:rsid w:val="004B23A7"/>
    <w:rsid w:val="004B586A"/>
    <w:rsid w:val="004C3CF9"/>
    <w:rsid w:val="004E29F8"/>
    <w:rsid w:val="004F7398"/>
    <w:rsid w:val="005022BC"/>
    <w:rsid w:val="005030AD"/>
    <w:rsid w:val="005060DB"/>
    <w:rsid w:val="00514340"/>
    <w:rsid w:val="0051562B"/>
    <w:rsid w:val="005167D9"/>
    <w:rsid w:val="00521400"/>
    <w:rsid w:val="00521E66"/>
    <w:rsid w:val="00522617"/>
    <w:rsid w:val="005375C2"/>
    <w:rsid w:val="00546594"/>
    <w:rsid w:val="00550BD5"/>
    <w:rsid w:val="0055561B"/>
    <w:rsid w:val="00555D90"/>
    <w:rsid w:val="00557E66"/>
    <w:rsid w:val="00561D2F"/>
    <w:rsid w:val="005622E6"/>
    <w:rsid w:val="00572970"/>
    <w:rsid w:val="00576D4C"/>
    <w:rsid w:val="005863AF"/>
    <w:rsid w:val="005958CC"/>
    <w:rsid w:val="00595CD7"/>
    <w:rsid w:val="005A1D09"/>
    <w:rsid w:val="005A7A7B"/>
    <w:rsid w:val="005B0DDD"/>
    <w:rsid w:val="005B1589"/>
    <w:rsid w:val="005B55D4"/>
    <w:rsid w:val="005B7A8E"/>
    <w:rsid w:val="005C663A"/>
    <w:rsid w:val="005D3D3A"/>
    <w:rsid w:val="005D7923"/>
    <w:rsid w:val="005E37E9"/>
    <w:rsid w:val="005E7C58"/>
    <w:rsid w:val="005F0009"/>
    <w:rsid w:val="005F1E54"/>
    <w:rsid w:val="00602ECE"/>
    <w:rsid w:val="00605E1D"/>
    <w:rsid w:val="00614358"/>
    <w:rsid w:val="0061474F"/>
    <w:rsid w:val="006204BA"/>
    <w:rsid w:val="006232A6"/>
    <w:rsid w:val="006240AA"/>
    <w:rsid w:val="0063360A"/>
    <w:rsid w:val="0064541C"/>
    <w:rsid w:val="00646945"/>
    <w:rsid w:val="006511A6"/>
    <w:rsid w:val="0065200F"/>
    <w:rsid w:val="00653D86"/>
    <w:rsid w:val="00654B8F"/>
    <w:rsid w:val="00654DA5"/>
    <w:rsid w:val="0065591B"/>
    <w:rsid w:val="00660805"/>
    <w:rsid w:val="006735F4"/>
    <w:rsid w:val="0068451F"/>
    <w:rsid w:val="00686FF1"/>
    <w:rsid w:val="006914DB"/>
    <w:rsid w:val="0069193D"/>
    <w:rsid w:val="00691996"/>
    <w:rsid w:val="00694833"/>
    <w:rsid w:val="00696958"/>
    <w:rsid w:val="006A2A14"/>
    <w:rsid w:val="006C411C"/>
    <w:rsid w:val="006C6A87"/>
    <w:rsid w:val="006C6BDF"/>
    <w:rsid w:val="006D1CFF"/>
    <w:rsid w:val="006D6FB8"/>
    <w:rsid w:val="006E7291"/>
    <w:rsid w:val="006F7E0F"/>
    <w:rsid w:val="00702630"/>
    <w:rsid w:val="00702F25"/>
    <w:rsid w:val="00703220"/>
    <w:rsid w:val="007064FF"/>
    <w:rsid w:val="00713E2C"/>
    <w:rsid w:val="0071712E"/>
    <w:rsid w:val="00717B9E"/>
    <w:rsid w:val="00722954"/>
    <w:rsid w:val="00722B6D"/>
    <w:rsid w:val="00726A06"/>
    <w:rsid w:val="00733237"/>
    <w:rsid w:val="00734F74"/>
    <w:rsid w:val="00734F86"/>
    <w:rsid w:val="00740486"/>
    <w:rsid w:val="007418C3"/>
    <w:rsid w:val="00742CF2"/>
    <w:rsid w:val="00743334"/>
    <w:rsid w:val="007448E8"/>
    <w:rsid w:val="00745193"/>
    <w:rsid w:val="00746743"/>
    <w:rsid w:val="007523D6"/>
    <w:rsid w:val="007532C2"/>
    <w:rsid w:val="00756F4B"/>
    <w:rsid w:val="00761FE5"/>
    <w:rsid w:val="00765008"/>
    <w:rsid w:val="007654CF"/>
    <w:rsid w:val="00770C78"/>
    <w:rsid w:val="00770CC8"/>
    <w:rsid w:val="0078652D"/>
    <w:rsid w:val="00786864"/>
    <w:rsid w:val="007909D4"/>
    <w:rsid w:val="00791B32"/>
    <w:rsid w:val="0079281E"/>
    <w:rsid w:val="007958F2"/>
    <w:rsid w:val="00797C91"/>
    <w:rsid w:val="007A08E7"/>
    <w:rsid w:val="007A4517"/>
    <w:rsid w:val="007A56F0"/>
    <w:rsid w:val="007B2E6A"/>
    <w:rsid w:val="007B2F26"/>
    <w:rsid w:val="007B485E"/>
    <w:rsid w:val="007C2626"/>
    <w:rsid w:val="007C374F"/>
    <w:rsid w:val="007D3313"/>
    <w:rsid w:val="007D58EC"/>
    <w:rsid w:val="007E6327"/>
    <w:rsid w:val="007E653D"/>
    <w:rsid w:val="007F2E45"/>
    <w:rsid w:val="00830BF4"/>
    <w:rsid w:val="00831C0B"/>
    <w:rsid w:val="00832AB5"/>
    <w:rsid w:val="0085751F"/>
    <w:rsid w:val="0087530F"/>
    <w:rsid w:val="008803D5"/>
    <w:rsid w:val="00881554"/>
    <w:rsid w:val="00884C40"/>
    <w:rsid w:val="008916B9"/>
    <w:rsid w:val="0089791D"/>
    <w:rsid w:val="008B2C56"/>
    <w:rsid w:val="008B6290"/>
    <w:rsid w:val="008D0E71"/>
    <w:rsid w:val="008D5B30"/>
    <w:rsid w:val="008D67C8"/>
    <w:rsid w:val="008D67F1"/>
    <w:rsid w:val="008D77BF"/>
    <w:rsid w:val="008D79FF"/>
    <w:rsid w:val="008E24FC"/>
    <w:rsid w:val="008F34A7"/>
    <w:rsid w:val="0091790D"/>
    <w:rsid w:val="00930D71"/>
    <w:rsid w:val="009510E4"/>
    <w:rsid w:val="009564C5"/>
    <w:rsid w:val="0096098E"/>
    <w:rsid w:val="00965A29"/>
    <w:rsid w:val="0097320B"/>
    <w:rsid w:val="00980DB3"/>
    <w:rsid w:val="009813E4"/>
    <w:rsid w:val="00982412"/>
    <w:rsid w:val="009830C3"/>
    <w:rsid w:val="00985FBD"/>
    <w:rsid w:val="00986A36"/>
    <w:rsid w:val="009931B6"/>
    <w:rsid w:val="00993469"/>
    <w:rsid w:val="00993D34"/>
    <w:rsid w:val="00996F6B"/>
    <w:rsid w:val="009A0DBC"/>
    <w:rsid w:val="009A31AE"/>
    <w:rsid w:val="009A48D1"/>
    <w:rsid w:val="009C497A"/>
    <w:rsid w:val="009D18E4"/>
    <w:rsid w:val="009D75F5"/>
    <w:rsid w:val="009F2538"/>
    <w:rsid w:val="00A00079"/>
    <w:rsid w:val="00A10183"/>
    <w:rsid w:val="00A15F95"/>
    <w:rsid w:val="00A2403F"/>
    <w:rsid w:val="00A24814"/>
    <w:rsid w:val="00A34694"/>
    <w:rsid w:val="00A3593F"/>
    <w:rsid w:val="00A36564"/>
    <w:rsid w:val="00A40699"/>
    <w:rsid w:val="00A424FF"/>
    <w:rsid w:val="00A45224"/>
    <w:rsid w:val="00A51470"/>
    <w:rsid w:val="00A5453F"/>
    <w:rsid w:val="00A54821"/>
    <w:rsid w:val="00A603FD"/>
    <w:rsid w:val="00A616AB"/>
    <w:rsid w:val="00A66C73"/>
    <w:rsid w:val="00A74CEC"/>
    <w:rsid w:val="00A759EF"/>
    <w:rsid w:val="00A75DB3"/>
    <w:rsid w:val="00A826BA"/>
    <w:rsid w:val="00A85E13"/>
    <w:rsid w:val="00A90DD8"/>
    <w:rsid w:val="00AA29C5"/>
    <w:rsid w:val="00AA4D84"/>
    <w:rsid w:val="00AA512C"/>
    <w:rsid w:val="00AA6247"/>
    <w:rsid w:val="00AA67C0"/>
    <w:rsid w:val="00AA7756"/>
    <w:rsid w:val="00AB4067"/>
    <w:rsid w:val="00AB6F18"/>
    <w:rsid w:val="00AC03DE"/>
    <w:rsid w:val="00AD1BF5"/>
    <w:rsid w:val="00AD33A2"/>
    <w:rsid w:val="00AD3D1B"/>
    <w:rsid w:val="00AD55A2"/>
    <w:rsid w:val="00AD79F8"/>
    <w:rsid w:val="00AE1C01"/>
    <w:rsid w:val="00AE6072"/>
    <w:rsid w:val="00AE6D49"/>
    <w:rsid w:val="00AF71FE"/>
    <w:rsid w:val="00B0626A"/>
    <w:rsid w:val="00B07477"/>
    <w:rsid w:val="00B13F0A"/>
    <w:rsid w:val="00B210A8"/>
    <w:rsid w:val="00B25EB4"/>
    <w:rsid w:val="00B31260"/>
    <w:rsid w:val="00B32656"/>
    <w:rsid w:val="00B3363F"/>
    <w:rsid w:val="00B3525A"/>
    <w:rsid w:val="00B37DD0"/>
    <w:rsid w:val="00B37F73"/>
    <w:rsid w:val="00B43705"/>
    <w:rsid w:val="00B450E6"/>
    <w:rsid w:val="00B47254"/>
    <w:rsid w:val="00B505F2"/>
    <w:rsid w:val="00B51C7E"/>
    <w:rsid w:val="00B5218D"/>
    <w:rsid w:val="00B537D6"/>
    <w:rsid w:val="00B60229"/>
    <w:rsid w:val="00B60DEF"/>
    <w:rsid w:val="00B64950"/>
    <w:rsid w:val="00B64FF7"/>
    <w:rsid w:val="00B66C8D"/>
    <w:rsid w:val="00B863E1"/>
    <w:rsid w:val="00B87C7E"/>
    <w:rsid w:val="00BA265B"/>
    <w:rsid w:val="00BA3823"/>
    <w:rsid w:val="00BA6A87"/>
    <w:rsid w:val="00BA6BE6"/>
    <w:rsid w:val="00BB09C5"/>
    <w:rsid w:val="00BB3B72"/>
    <w:rsid w:val="00BB4842"/>
    <w:rsid w:val="00BB5868"/>
    <w:rsid w:val="00BB6C47"/>
    <w:rsid w:val="00BC48FB"/>
    <w:rsid w:val="00BC6EAA"/>
    <w:rsid w:val="00BD072C"/>
    <w:rsid w:val="00BD0CA7"/>
    <w:rsid w:val="00BD150F"/>
    <w:rsid w:val="00BD2197"/>
    <w:rsid w:val="00BD6E49"/>
    <w:rsid w:val="00BE3D1F"/>
    <w:rsid w:val="00BF0CD3"/>
    <w:rsid w:val="00BF1C8B"/>
    <w:rsid w:val="00BF625B"/>
    <w:rsid w:val="00C0748E"/>
    <w:rsid w:val="00C162FB"/>
    <w:rsid w:val="00C208B4"/>
    <w:rsid w:val="00C3657C"/>
    <w:rsid w:val="00C37DD4"/>
    <w:rsid w:val="00C40CB0"/>
    <w:rsid w:val="00C426C9"/>
    <w:rsid w:val="00C46519"/>
    <w:rsid w:val="00C4749E"/>
    <w:rsid w:val="00C5013E"/>
    <w:rsid w:val="00C52C7B"/>
    <w:rsid w:val="00C66334"/>
    <w:rsid w:val="00C74299"/>
    <w:rsid w:val="00C7729B"/>
    <w:rsid w:val="00C83871"/>
    <w:rsid w:val="00C85E1C"/>
    <w:rsid w:val="00C928FE"/>
    <w:rsid w:val="00C95480"/>
    <w:rsid w:val="00CA27CE"/>
    <w:rsid w:val="00CA2AF3"/>
    <w:rsid w:val="00CA2C6E"/>
    <w:rsid w:val="00CA7FF6"/>
    <w:rsid w:val="00CB6FBE"/>
    <w:rsid w:val="00CC1E55"/>
    <w:rsid w:val="00CC3E8F"/>
    <w:rsid w:val="00CD18A4"/>
    <w:rsid w:val="00CE3154"/>
    <w:rsid w:val="00CE50EF"/>
    <w:rsid w:val="00CE76F8"/>
    <w:rsid w:val="00CF0226"/>
    <w:rsid w:val="00CF0FEA"/>
    <w:rsid w:val="00CF29BA"/>
    <w:rsid w:val="00CF2B57"/>
    <w:rsid w:val="00CF5FAB"/>
    <w:rsid w:val="00D02EC7"/>
    <w:rsid w:val="00D07CE6"/>
    <w:rsid w:val="00D20787"/>
    <w:rsid w:val="00D22126"/>
    <w:rsid w:val="00D24EFE"/>
    <w:rsid w:val="00D26D61"/>
    <w:rsid w:val="00D27DC9"/>
    <w:rsid w:val="00D33814"/>
    <w:rsid w:val="00D357D4"/>
    <w:rsid w:val="00D35F02"/>
    <w:rsid w:val="00D431EC"/>
    <w:rsid w:val="00D47FC8"/>
    <w:rsid w:val="00D57515"/>
    <w:rsid w:val="00D578BA"/>
    <w:rsid w:val="00D67A70"/>
    <w:rsid w:val="00D67AC0"/>
    <w:rsid w:val="00D742F4"/>
    <w:rsid w:val="00D767E7"/>
    <w:rsid w:val="00D8244C"/>
    <w:rsid w:val="00D85918"/>
    <w:rsid w:val="00D90165"/>
    <w:rsid w:val="00D90C2F"/>
    <w:rsid w:val="00D927F2"/>
    <w:rsid w:val="00D94B1D"/>
    <w:rsid w:val="00DA5A3A"/>
    <w:rsid w:val="00DA7A95"/>
    <w:rsid w:val="00DB0FC1"/>
    <w:rsid w:val="00DB10C0"/>
    <w:rsid w:val="00DC0D03"/>
    <w:rsid w:val="00DC2CC2"/>
    <w:rsid w:val="00DC6CA1"/>
    <w:rsid w:val="00DD0552"/>
    <w:rsid w:val="00DD5662"/>
    <w:rsid w:val="00DD5CB7"/>
    <w:rsid w:val="00DE17B5"/>
    <w:rsid w:val="00DE2C27"/>
    <w:rsid w:val="00E03936"/>
    <w:rsid w:val="00E065F2"/>
    <w:rsid w:val="00E157E0"/>
    <w:rsid w:val="00E32E4E"/>
    <w:rsid w:val="00E3696F"/>
    <w:rsid w:val="00E403B8"/>
    <w:rsid w:val="00E43928"/>
    <w:rsid w:val="00E451B1"/>
    <w:rsid w:val="00E45B54"/>
    <w:rsid w:val="00E45E47"/>
    <w:rsid w:val="00E467E4"/>
    <w:rsid w:val="00E473A2"/>
    <w:rsid w:val="00E474E7"/>
    <w:rsid w:val="00E51F8C"/>
    <w:rsid w:val="00E658E6"/>
    <w:rsid w:val="00E71C61"/>
    <w:rsid w:val="00E72FD0"/>
    <w:rsid w:val="00E756AE"/>
    <w:rsid w:val="00E7742F"/>
    <w:rsid w:val="00E8599E"/>
    <w:rsid w:val="00E9171B"/>
    <w:rsid w:val="00E92835"/>
    <w:rsid w:val="00E92D81"/>
    <w:rsid w:val="00EA2E5C"/>
    <w:rsid w:val="00EA4028"/>
    <w:rsid w:val="00EA6445"/>
    <w:rsid w:val="00EB44CC"/>
    <w:rsid w:val="00EC1532"/>
    <w:rsid w:val="00EC448D"/>
    <w:rsid w:val="00EC67D7"/>
    <w:rsid w:val="00EE1A70"/>
    <w:rsid w:val="00EE5172"/>
    <w:rsid w:val="00EE6631"/>
    <w:rsid w:val="00EF2EEE"/>
    <w:rsid w:val="00EF301E"/>
    <w:rsid w:val="00EF40DB"/>
    <w:rsid w:val="00EF654C"/>
    <w:rsid w:val="00EF7C6C"/>
    <w:rsid w:val="00F053CD"/>
    <w:rsid w:val="00F24F23"/>
    <w:rsid w:val="00F30C76"/>
    <w:rsid w:val="00F30F46"/>
    <w:rsid w:val="00F33FB1"/>
    <w:rsid w:val="00F37C02"/>
    <w:rsid w:val="00F442B5"/>
    <w:rsid w:val="00F4584D"/>
    <w:rsid w:val="00F52526"/>
    <w:rsid w:val="00F62E74"/>
    <w:rsid w:val="00F641D2"/>
    <w:rsid w:val="00F66DA1"/>
    <w:rsid w:val="00F70023"/>
    <w:rsid w:val="00F73E45"/>
    <w:rsid w:val="00F743E2"/>
    <w:rsid w:val="00F748E2"/>
    <w:rsid w:val="00F7637E"/>
    <w:rsid w:val="00F804EE"/>
    <w:rsid w:val="00F82F75"/>
    <w:rsid w:val="00F83D90"/>
    <w:rsid w:val="00F90B4F"/>
    <w:rsid w:val="00F94494"/>
    <w:rsid w:val="00F965A4"/>
    <w:rsid w:val="00F96DD4"/>
    <w:rsid w:val="00FA22F4"/>
    <w:rsid w:val="00FB621E"/>
    <w:rsid w:val="00FC6B88"/>
    <w:rsid w:val="00FD7C4B"/>
    <w:rsid w:val="00FE6FAA"/>
    <w:rsid w:val="00FF7D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C372"/>
  <w15:docId w15:val="{B1B12564-67C6-43E6-A5C6-07240D43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79D"/>
  </w:style>
  <w:style w:type="paragraph" w:styleId="Titre1">
    <w:name w:val="heading 1"/>
    <w:basedOn w:val="Normal"/>
    <w:next w:val="Normal"/>
    <w:link w:val="Titre1Car"/>
    <w:uiPriority w:val="9"/>
    <w:qFormat/>
    <w:rsid w:val="004465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8B2C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8B2C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C2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C2626"/>
    <w:pPr>
      <w:tabs>
        <w:tab w:val="center" w:pos="4320"/>
        <w:tab w:val="right" w:pos="8640"/>
      </w:tabs>
      <w:spacing w:after="0" w:line="240" w:lineRule="auto"/>
    </w:pPr>
  </w:style>
  <w:style w:type="character" w:customStyle="1" w:styleId="En-tteCar">
    <w:name w:val="En-tête Car"/>
    <w:basedOn w:val="Policepardfaut"/>
    <w:link w:val="En-tte"/>
    <w:uiPriority w:val="99"/>
    <w:rsid w:val="007C2626"/>
  </w:style>
  <w:style w:type="paragraph" w:styleId="Pieddepage">
    <w:name w:val="footer"/>
    <w:basedOn w:val="Normal"/>
    <w:link w:val="PieddepageCar"/>
    <w:uiPriority w:val="99"/>
    <w:unhideWhenUsed/>
    <w:rsid w:val="007C262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2626"/>
  </w:style>
  <w:style w:type="paragraph" w:styleId="Paragraphedeliste">
    <w:name w:val="List Paragraph"/>
    <w:basedOn w:val="Normal"/>
    <w:qFormat/>
    <w:rsid w:val="00734F74"/>
    <w:pPr>
      <w:ind w:left="720"/>
      <w:contextualSpacing/>
    </w:pPr>
  </w:style>
  <w:style w:type="paragraph" w:styleId="NormalWeb">
    <w:name w:val="Normal (Web)"/>
    <w:basedOn w:val="Normal"/>
    <w:uiPriority w:val="99"/>
    <w:semiHidden/>
    <w:unhideWhenUsed/>
    <w:rsid w:val="0027274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1Car">
    <w:name w:val="Titre 1 Car"/>
    <w:basedOn w:val="Policepardfaut"/>
    <w:link w:val="Titre1"/>
    <w:uiPriority w:val="9"/>
    <w:rsid w:val="00446595"/>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446595"/>
    <w:pPr>
      <w:outlineLvl w:val="9"/>
    </w:pPr>
    <w:rPr>
      <w:lang w:eastAsia="fr-CA"/>
    </w:rPr>
  </w:style>
  <w:style w:type="paragraph" w:styleId="TM2">
    <w:name w:val="toc 2"/>
    <w:basedOn w:val="Normal"/>
    <w:next w:val="Normal"/>
    <w:autoRedefine/>
    <w:uiPriority w:val="39"/>
    <w:unhideWhenUsed/>
    <w:rsid w:val="00DD5662"/>
    <w:pPr>
      <w:tabs>
        <w:tab w:val="left" w:pos="660"/>
        <w:tab w:val="right" w:pos="8630"/>
      </w:tabs>
      <w:spacing w:before="240" w:after="0"/>
      <w:ind w:left="630" w:hanging="630"/>
    </w:pPr>
    <w:rPr>
      <w:rFonts w:cstheme="minorHAnsi"/>
      <w:b/>
      <w:bCs/>
      <w:sz w:val="20"/>
      <w:szCs w:val="20"/>
    </w:rPr>
  </w:style>
  <w:style w:type="paragraph" w:styleId="TM1">
    <w:name w:val="toc 1"/>
    <w:basedOn w:val="Normal"/>
    <w:next w:val="Normal"/>
    <w:autoRedefine/>
    <w:uiPriority w:val="39"/>
    <w:unhideWhenUsed/>
    <w:rsid w:val="00103893"/>
    <w:pPr>
      <w:tabs>
        <w:tab w:val="left" w:pos="630"/>
        <w:tab w:val="right" w:pos="8630"/>
      </w:tabs>
      <w:spacing w:before="360" w:after="0"/>
      <w:ind w:left="630" w:hanging="630"/>
    </w:pPr>
    <w:rPr>
      <w:rFonts w:asciiTheme="majorHAnsi" w:hAnsiTheme="majorHAnsi" w:cstheme="majorHAnsi"/>
      <w:b/>
      <w:bCs/>
      <w:caps/>
      <w:sz w:val="24"/>
      <w:szCs w:val="24"/>
    </w:rPr>
  </w:style>
  <w:style w:type="paragraph" w:styleId="TM3">
    <w:name w:val="toc 3"/>
    <w:basedOn w:val="Normal"/>
    <w:next w:val="Normal"/>
    <w:autoRedefine/>
    <w:uiPriority w:val="39"/>
    <w:unhideWhenUsed/>
    <w:rsid w:val="00E8599E"/>
    <w:pPr>
      <w:spacing w:after="0"/>
      <w:ind w:left="220"/>
    </w:pPr>
    <w:rPr>
      <w:rFonts w:cstheme="minorHAnsi"/>
      <w:sz w:val="20"/>
      <w:szCs w:val="20"/>
    </w:rPr>
  </w:style>
  <w:style w:type="character" w:customStyle="1" w:styleId="Titre3Car">
    <w:name w:val="Titre 3 Car"/>
    <w:basedOn w:val="Policepardfaut"/>
    <w:link w:val="Titre3"/>
    <w:uiPriority w:val="9"/>
    <w:semiHidden/>
    <w:rsid w:val="008B2C56"/>
    <w:rPr>
      <w:rFonts w:asciiTheme="majorHAnsi" w:eastAsiaTheme="majorEastAsia" w:hAnsiTheme="majorHAnsi" w:cstheme="majorBidi"/>
      <w:color w:val="1F4D78" w:themeColor="accent1" w:themeShade="7F"/>
      <w:sz w:val="24"/>
      <w:szCs w:val="24"/>
    </w:rPr>
  </w:style>
  <w:style w:type="character" w:customStyle="1" w:styleId="Titre2Car">
    <w:name w:val="Titre 2 Car"/>
    <w:basedOn w:val="Policepardfaut"/>
    <w:link w:val="Titre2"/>
    <w:uiPriority w:val="9"/>
    <w:semiHidden/>
    <w:rsid w:val="008B2C56"/>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F30C76"/>
    <w:rPr>
      <w:color w:val="0563C1" w:themeColor="hyperlink"/>
      <w:u w:val="single"/>
    </w:rPr>
  </w:style>
  <w:style w:type="character" w:styleId="Lienhypertextesuivivisit">
    <w:name w:val="FollowedHyperlink"/>
    <w:basedOn w:val="Policepardfaut"/>
    <w:uiPriority w:val="99"/>
    <w:semiHidden/>
    <w:unhideWhenUsed/>
    <w:rsid w:val="00F30C76"/>
    <w:rPr>
      <w:color w:val="954F72" w:themeColor="followedHyperlink"/>
      <w:u w:val="single"/>
    </w:rPr>
  </w:style>
  <w:style w:type="character" w:styleId="Marquedecommentaire">
    <w:name w:val="annotation reference"/>
    <w:basedOn w:val="Policepardfaut"/>
    <w:uiPriority w:val="99"/>
    <w:semiHidden/>
    <w:unhideWhenUsed/>
    <w:rsid w:val="0006727A"/>
    <w:rPr>
      <w:sz w:val="16"/>
      <w:szCs w:val="16"/>
    </w:rPr>
  </w:style>
  <w:style w:type="paragraph" w:styleId="Commentaire">
    <w:name w:val="annotation text"/>
    <w:basedOn w:val="Normal"/>
    <w:link w:val="CommentaireCar"/>
    <w:uiPriority w:val="99"/>
    <w:semiHidden/>
    <w:unhideWhenUsed/>
    <w:rsid w:val="0006727A"/>
    <w:pPr>
      <w:spacing w:line="240" w:lineRule="auto"/>
    </w:pPr>
    <w:rPr>
      <w:sz w:val="20"/>
      <w:szCs w:val="20"/>
    </w:rPr>
  </w:style>
  <w:style w:type="character" w:customStyle="1" w:styleId="CommentaireCar">
    <w:name w:val="Commentaire Car"/>
    <w:basedOn w:val="Policepardfaut"/>
    <w:link w:val="Commentaire"/>
    <w:uiPriority w:val="99"/>
    <w:semiHidden/>
    <w:rsid w:val="0006727A"/>
    <w:rPr>
      <w:sz w:val="20"/>
      <w:szCs w:val="20"/>
    </w:rPr>
  </w:style>
  <w:style w:type="paragraph" w:styleId="Objetducommentaire">
    <w:name w:val="annotation subject"/>
    <w:basedOn w:val="Commentaire"/>
    <w:next w:val="Commentaire"/>
    <w:link w:val="ObjetducommentaireCar"/>
    <w:uiPriority w:val="99"/>
    <w:semiHidden/>
    <w:unhideWhenUsed/>
    <w:rsid w:val="0006727A"/>
    <w:rPr>
      <w:b/>
      <w:bCs/>
    </w:rPr>
  </w:style>
  <w:style w:type="character" w:customStyle="1" w:styleId="ObjetducommentaireCar">
    <w:name w:val="Objet du commentaire Car"/>
    <w:basedOn w:val="CommentaireCar"/>
    <w:link w:val="Objetducommentaire"/>
    <w:uiPriority w:val="99"/>
    <w:semiHidden/>
    <w:rsid w:val="0006727A"/>
    <w:rPr>
      <w:b/>
      <w:bCs/>
      <w:sz w:val="20"/>
      <w:szCs w:val="20"/>
    </w:rPr>
  </w:style>
  <w:style w:type="paragraph" w:styleId="Textedebulles">
    <w:name w:val="Balloon Text"/>
    <w:basedOn w:val="Normal"/>
    <w:link w:val="TextedebullesCar"/>
    <w:uiPriority w:val="99"/>
    <w:semiHidden/>
    <w:unhideWhenUsed/>
    <w:rsid w:val="000672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727A"/>
    <w:rPr>
      <w:rFonts w:ascii="Segoe UI" w:hAnsi="Segoe UI" w:cs="Segoe UI"/>
      <w:sz w:val="18"/>
      <w:szCs w:val="18"/>
    </w:rPr>
  </w:style>
  <w:style w:type="paragraph" w:styleId="Notedebasdepage">
    <w:name w:val="footnote text"/>
    <w:basedOn w:val="Normal"/>
    <w:link w:val="NotedebasdepageCar"/>
    <w:uiPriority w:val="99"/>
    <w:semiHidden/>
    <w:unhideWhenUsed/>
    <w:rsid w:val="0064694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46945"/>
    <w:rPr>
      <w:sz w:val="20"/>
      <w:szCs w:val="20"/>
    </w:rPr>
  </w:style>
  <w:style w:type="character" w:styleId="Appelnotedebasdep">
    <w:name w:val="footnote reference"/>
    <w:basedOn w:val="Policepardfaut"/>
    <w:uiPriority w:val="99"/>
    <w:semiHidden/>
    <w:unhideWhenUsed/>
    <w:rsid w:val="00646945"/>
    <w:rPr>
      <w:vertAlign w:val="superscript"/>
    </w:rPr>
  </w:style>
  <w:style w:type="character" w:styleId="Numrodepage">
    <w:name w:val="page number"/>
    <w:basedOn w:val="Policepardfaut"/>
    <w:uiPriority w:val="99"/>
    <w:semiHidden/>
    <w:unhideWhenUsed/>
    <w:rsid w:val="00770C78"/>
  </w:style>
  <w:style w:type="paragraph" w:customStyle="1" w:styleId="Titres">
    <w:name w:val="Titres"/>
    <w:basedOn w:val="Normal"/>
    <w:link w:val="TitresCar"/>
    <w:qFormat/>
    <w:rsid w:val="00CD18A4"/>
    <w:pPr>
      <w:numPr>
        <w:numId w:val="13"/>
      </w:numPr>
      <w:tabs>
        <w:tab w:val="left" w:pos="3570"/>
      </w:tabs>
      <w:spacing w:after="360" w:line="240" w:lineRule="auto"/>
    </w:pPr>
    <w:rPr>
      <w:rFonts w:ascii="Calibri" w:eastAsia="Arial" w:hAnsi="Calibri" w:cs="Arial"/>
      <w:b/>
      <w:sz w:val="24"/>
      <w:lang w:eastAsia="fr-CA"/>
    </w:rPr>
  </w:style>
  <w:style w:type="paragraph" w:customStyle="1" w:styleId="Crdits">
    <w:name w:val="Crédits"/>
    <w:basedOn w:val="Normal"/>
    <w:uiPriority w:val="99"/>
    <w:rsid w:val="00CA2C6E"/>
    <w:pPr>
      <w:spacing w:after="240" w:line="240" w:lineRule="auto"/>
      <w:jc w:val="both"/>
    </w:pPr>
    <w:rPr>
      <w:rFonts w:ascii="Arial" w:eastAsia="Arial" w:hAnsi="Arial" w:cs="Times New Roman"/>
      <w:b/>
      <w:color w:val="CC3300"/>
      <w:sz w:val="40"/>
    </w:rPr>
  </w:style>
  <w:style w:type="paragraph" w:styleId="Notedefin">
    <w:name w:val="endnote text"/>
    <w:basedOn w:val="Normal"/>
    <w:link w:val="NotedefinCar"/>
    <w:uiPriority w:val="99"/>
    <w:semiHidden/>
    <w:unhideWhenUsed/>
    <w:rsid w:val="00654B8F"/>
    <w:pPr>
      <w:spacing w:after="0" w:line="240" w:lineRule="auto"/>
    </w:pPr>
    <w:rPr>
      <w:sz w:val="20"/>
      <w:szCs w:val="20"/>
    </w:rPr>
  </w:style>
  <w:style w:type="character" w:customStyle="1" w:styleId="NotedefinCar">
    <w:name w:val="Note de fin Car"/>
    <w:basedOn w:val="Policepardfaut"/>
    <w:link w:val="Notedefin"/>
    <w:uiPriority w:val="99"/>
    <w:semiHidden/>
    <w:rsid w:val="00654B8F"/>
    <w:rPr>
      <w:sz w:val="20"/>
      <w:szCs w:val="20"/>
    </w:rPr>
  </w:style>
  <w:style w:type="character" w:styleId="Appeldenotedefin">
    <w:name w:val="endnote reference"/>
    <w:basedOn w:val="Policepardfaut"/>
    <w:uiPriority w:val="99"/>
    <w:semiHidden/>
    <w:unhideWhenUsed/>
    <w:rsid w:val="00654B8F"/>
    <w:rPr>
      <w:vertAlign w:val="superscript"/>
    </w:rPr>
  </w:style>
  <w:style w:type="paragraph" w:styleId="Sansinterligne">
    <w:name w:val="No Spacing"/>
    <w:uiPriority w:val="1"/>
    <w:qFormat/>
    <w:rsid w:val="00CD18A4"/>
    <w:pPr>
      <w:spacing w:after="0" w:line="240" w:lineRule="auto"/>
      <w:ind w:left="708"/>
    </w:pPr>
    <w:rPr>
      <w:rFonts w:eastAsiaTheme="minorEastAsia"/>
      <w:b/>
      <w:lang w:val="fr-FR" w:eastAsia="fr-CA"/>
    </w:rPr>
  </w:style>
  <w:style w:type="character" w:styleId="Emphaseple">
    <w:name w:val="Subtle Emphasis"/>
    <w:basedOn w:val="Policepardfaut"/>
    <w:uiPriority w:val="19"/>
    <w:qFormat/>
    <w:rsid w:val="00F52526"/>
    <w:rPr>
      <w:i/>
      <w:iCs/>
      <w:color w:val="808080" w:themeColor="text1" w:themeTint="7F"/>
    </w:rPr>
  </w:style>
  <w:style w:type="paragraph" w:customStyle="1" w:styleId="titre22">
    <w:name w:val="titre 22"/>
    <w:basedOn w:val="Titres"/>
    <w:link w:val="titre22Car"/>
    <w:qFormat/>
    <w:rsid w:val="00F52526"/>
    <w:pPr>
      <w:numPr>
        <w:ilvl w:val="1"/>
        <w:numId w:val="16"/>
      </w:numPr>
    </w:pPr>
  </w:style>
  <w:style w:type="character" w:styleId="Titredulivre">
    <w:name w:val="Book Title"/>
    <w:basedOn w:val="Policepardfaut"/>
    <w:uiPriority w:val="33"/>
    <w:qFormat/>
    <w:rsid w:val="00CD18A4"/>
    <w:rPr>
      <w:b/>
      <w:bCs/>
      <w:smallCaps/>
      <w:spacing w:val="5"/>
    </w:rPr>
  </w:style>
  <w:style w:type="character" w:customStyle="1" w:styleId="TitresCar">
    <w:name w:val="Titres Car"/>
    <w:basedOn w:val="Policepardfaut"/>
    <w:link w:val="Titres"/>
    <w:rsid w:val="00CD18A4"/>
    <w:rPr>
      <w:rFonts w:ascii="Calibri" w:eastAsia="Arial" w:hAnsi="Calibri" w:cs="Arial"/>
      <w:b/>
      <w:sz w:val="24"/>
      <w:lang w:eastAsia="fr-CA"/>
    </w:rPr>
  </w:style>
  <w:style w:type="character" w:customStyle="1" w:styleId="titre22Car">
    <w:name w:val="titre 22 Car"/>
    <w:basedOn w:val="TitresCar"/>
    <w:link w:val="titre22"/>
    <w:rsid w:val="00F52526"/>
    <w:rPr>
      <w:rFonts w:ascii="Calibri" w:eastAsia="Arial" w:hAnsi="Calibri" w:cs="Arial"/>
      <w:b/>
      <w:sz w:val="24"/>
      <w:lang w:eastAsia="fr-CA"/>
    </w:rPr>
  </w:style>
  <w:style w:type="paragraph" w:styleId="TM4">
    <w:name w:val="toc 4"/>
    <w:basedOn w:val="Normal"/>
    <w:next w:val="Normal"/>
    <w:autoRedefine/>
    <w:uiPriority w:val="39"/>
    <w:unhideWhenUsed/>
    <w:rsid w:val="00DD5662"/>
    <w:pPr>
      <w:spacing w:after="0"/>
      <w:ind w:left="440"/>
    </w:pPr>
    <w:rPr>
      <w:rFonts w:cstheme="minorHAnsi"/>
      <w:sz w:val="20"/>
      <w:szCs w:val="20"/>
    </w:rPr>
  </w:style>
  <w:style w:type="paragraph" w:styleId="TM5">
    <w:name w:val="toc 5"/>
    <w:basedOn w:val="Normal"/>
    <w:next w:val="Normal"/>
    <w:autoRedefine/>
    <w:uiPriority w:val="39"/>
    <w:unhideWhenUsed/>
    <w:rsid w:val="00DD5662"/>
    <w:pPr>
      <w:spacing w:after="0"/>
      <w:ind w:left="660"/>
    </w:pPr>
    <w:rPr>
      <w:rFonts w:cstheme="minorHAnsi"/>
      <w:sz w:val="20"/>
      <w:szCs w:val="20"/>
    </w:rPr>
  </w:style>
  <w:style w:type="paragraph" w:styleId="TM6">
    <w:name w:val="toc 6"/>
    <w:basedOn w:val="Normal"/>
    <w:next w:val="Normal"/>
    <w:autoRedefine/>
    <w:uiPriority w:val="39"/>
    <w:unhideWhenUsed/>
    <w:rsid w:val="00DD5662"/>
    <w:pPr>
      <w:spacing w:after="0"/>
      <w:ind w:left="880"/>
    </w:pPr>
    <w:rPr>
      <w:rFonts w:cstheme="minorHAnsi"/>
      <w:sz w:val="20"/>
      <w:szCs w:val="20"/>
    </w:rPr>
  </w:style>
  <w:style w:type="paragraph" w:styleId="TM7">
    <w:name w:val="toc 7"/>
    <w:basedOn w:val="Normal"/>
    <w:next w:val="Normal"/>
    <w:autoRedefine/>
    <w:uiPriority w:val="39"/>
    <w:unhideWhenUsed/>
    <w:rsid w:val="00DD5662"/>
    <w:pPr>
      <w:spacing w:after="0"/>
      <w:ind w:left="1100"/>
    </w:pPr>
    <w:rPr>
      <w:rFonts w:cstheme="minorHAnsi"/>
      <w:sz w:val="20"/>
      <w:szCs w:val="20"/>
    </w:rPr>
  </w:style>
  <w:style w:type="paragraph" w:styleId="TM8">
    <w:name w:val="toc 8"/>
    <w:basedOn w:val="Normal"/>
    <w:next w:val="Normal"/>
    <w:autoRedefine/>
    <w:uiPriority w:val="39"/>
    <w:unhideWhenUsed/>
    <w:rsid w:val="00DD5662"/>
    <w:pPr>
      <w:spacing w:after="0"/>
      <w:ind w:left="1320"/>
    </w:pPr>
    <w:rPr>
      <w:rFonts w:cstheme="minorHAnsi"/>
      <w:sz w:val="20"/>
      <w:szCs w:val="20"/>
    </w:rPr>
  </w:style>
  <w:style w:type="paragraph" w:styleId="TM9">
    <w:name w:val="toc 9"/>
    <w:basedOn w:val="Normal"/>
    <w:next w:val="Normal"/>
    <w:autoRedefine/>
    <w:uiPriority w:val="39"/>
    <w:unhideWhenUsed/>
    <w:rsid w:val="00DD5662"/>
    <w:pPr>
      <w:spacing w:after="0"/>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0120">
      <w:bodyDiv w:val="1"/>
      <w:marLeft w:val="0"/>
      <w:marRight w:val="0"/>
      <w:marTop w:val="0"/>
      <w:marBottom w:val="0"/>
      <w:divBdr>
        <w:top w:val="none" w:sz="0" w:space="0" w:color="auto"/>
        <w:left w:val="none" w:sz="0" w:space="0" w:color="auto"/>
        <w:bottom w:val="none" w:sz="0" w:space="0" w:color="auto"/>
        <w:right w:val="none" w:sz="0" w:space="0" w:color="auto"/>
      </w:divBdr>
      <w:divsChild>
        <w:div w:id="487014661">
          <w:marLeft w:val="547"/>
          <w:marRight w:val="0"/>
          <w:marTop w:val="0"/>
          <w:marBottom w:val="0"/>
          <w:divBdr>
            <w:top w:val="none" w:sz="0" w:space="0" w:color="auto"/>
            <w:left w:val="none" w:sz="0" w:space="0" w:color="auto"/>
            <w:bottom w:val="none" w:sz="0" w:space="0" w:color="auto"/>
            <w:right w:val="none" w:sz="0" w:space="0" w:color="auto"/>
          </w:divBdr>
        </w:div>
      </w:divsChild>
    </w:div>
    <w:div w:id="186871388">
      <w:bodyDiv w:val="1"/>
      <w:marLeft w:val="0"/>
      <w:marRight w:val="0"/>
      <w:marTop w:val="0"/>
      <w:marBottom w:val="0"/>
      <w:divBdr>
        <w:top w:val="none" w:sz="0" w:space="0" w:color="auto"/>
        <w:left w:val="none" w:sz="0" w:space="0" w:color="auto"/>
        <w:bottom w:val="none" w:sz="0" w:space="0" w:color="auto"/>
        <w:right w:val="none" w:sz="0" w:space="0" w:color="auto"/>
      </w:divBdr>
      <w:divsChild>
        <w:div w:id="1977252339">
          <w:marLeft w:val="547"/>
          <w:marRight w:val="0"/>
          <w:marTop w:val="0"/>
          <w:marBottom w:val="0"/>
          <w:divBdr>
            <w:top w:val="none" w:sz="0" w:space="0" w:color="auto"/>
            <w:left w:val="none" w:sz="0" w:space="0" w:color="auto"/>
            <w:bottom w:val="none" w:sz="0" w:space="0" w:color="auto"/>
            <w:right w:val="none" w:sz="0" w:space="0" w:color="auto"/>
          </w:divBdr>
        </w:div>
      </w:divsChild>
    </w:div>
    <w:div w:id="295724592">
      <w:bodyDiv w:val="1"/>
      <w:marLeft w:val="0"/>
      <w:marRight w:val="0"/>
      <w:marTop w:val="0"/>
      <w:marBottom w:val="0"/>
      <w:divBdr>
        <w:top w:val="none" w:sz="0" w:space="0" w:color="auto"/>
        <w:left w:val="none" w:sz="0" w:space="0" w:color="auto"/>
        <w:bottom w:val="none" w:sz="0" w:space="0" w:color="auto"/>
        <w:right w:val="none" w:sz="0" w:space="0" w:color="auto"/>
      </w:divBdr>
    </w:div>
    <w:div w:id="297151128">
      <w:bodyDiv w:val="1"/>
      <w:marLeft w:val="0"/>
      <w:marRight w:val="0"/>
      <w:marTop w:val="0"/>
      <w:marBottom w:val="0"/>
      <w:divBdr>
        <w:top w:val="none" w:sz="0" w:space="0" w:color="auto"/>
        <w:left w:val="none" w:sz="0" w:space="0" w:color="auto"/>
        <w:bottom w:val="none" w:sz="0" w:space="0" w:color="auto"/>
        <w:right w:val="none" w:sz="0" w:space="0" w:color="auto"/>
      </w:divBdr>
      <w:divsChild>
        <w:div w:id="1162548136">
          <w:marLeft w:val="547"/>
          <w:marRight w:val="0"/>
          <w:marTop w:val="0"/>
          <w:marBottom w:val="0"/>
          <w:divBdr>
            <w:top w:val="none" w:sz="0" w:space="0" w:color="auto"/>
            <w:left w:val="none" w:sz="0" w:space="0" w:color="auto"/>
            <w:bottom w:val="none" w:sz="0" w:space="0" w:color="auto"/>
            <w:right w:val="none" w:sz="0" w:space="0" w:color="auto"/>
          </w:divBdr>
        </w:div>
      </w:divsChild>
    </w:div>
    <w:div w:id="303899027">
      <w:bodyDiv w:val="1"/>
      <w:marLeft w:val="0"/>
      <w:marRight w:val="0"/>
      <w:marTop w:val="0"/>
      <w:marBottom w:val="0"/>
      <w:divBdr>
        <w:top w:val="none" w:sz="0" w:space="0" w:color="auto"/>
        <w:left w:val="none" w:sz="0" w:space="0" w:color="auto"/>
        <w:bottom w:val="none" w:sz="0" w:space="0" w:color="auto"/>
        <w:right w:val="none" w:sz="0" w:space="0" w:color="auto"/>
      </w:divBdr>
      <w:divsChild>
        <w:div w:id="812411962">
          <w:marLeft w:val="547"/>
          <w:marRight w:val="0"/>
          <w:marTop w:val="0"/>
          <w:marBottom w:val="0"/>
          <w:divBdr>
            <w:top w:val="none" w:sz="0" w:space="0" w:color="auto"/>
            <w:left w:val="none" w:sz="0" w:space="0" w:color="auto"/>
            <w:bottom w:val="none" w:sz="0" w:space="0" w:color="auto"/>
            <w:right w:val="none" w:sz="0" w:space="0" w:color="auto"/>
          </w:divBdr>
        </w:div>
      </w:divsChild>
    </w:div>
    <w:div w:id="360327086">
      <w:bodyDiv w:val="1"/>
      <w:marLeft w:val="0"/>
      <w:marRight w:val="0"/>
      <w:marTop w:val="0"/>
      <w:marBottom w:val="0"/>
      <w:divBdr>
        <w:top w:val="none" w:sz="0" w:space="0" w:color="auto"/>
        <w:left w:val="none" w:sz="0" w:space="0" w:color="auto"/>
        <w:bottom w:val="none" w:sz="0" w:space="0" w:color="auto"/>
        <w:right w:val="none" w:sz="0" w:space="0" w:color="auto"/>
      </w:divBdr>
      <w:divsChild>
        <w:div w:id="944650313">
          <w:marLeft w:val="547"/>
          <w:marRight w:val="0"/>
          <w:marTop w:val="0"/>
          <w:marBottom w:val="0"/>
          <w:divBdr>
            <w:top w:val="none" w:sz="0" w:space="0" w:color="auto"/>
            <w:left w:val="none" w:sz="0" w:space="0" w:color="auto"/>
            <w:bottom w:val="none" w:sz="0" w:space="0" w:color="auto"/>
            <w:right w:val="none" w:sz="0" w:space="0" w:color="auto"/>
          </w:divBdr>
        </w:div>
        <w:div w:id="364140062">
          <w:marLeft w:val="547"/>
          <w:marRight w:val="0"/>
          <w:marTop w:val="0"/>
          <w:marBottom w:val="0"/>
          <w:divBdr>
            <w:top w:val="none" w:sz="0" w:space="0" w:color="auto"/>
            <w:left w:val="none" w:sz="0" w:space="0" w:color="auto"/>
            <w:bottom w:val="none" w:sz="0" w:space="0" w:color="auto"/>
            <w:right w:val="none" w:sz="0" w:space="0" w:color="auto"/>
          </w:divBdr>
        </w:div>
        <w:div w:id="1278950657">
          <w:marLeft w:val="547"/>
          <w:marRight w:val="0"/>
          <w:marTop w:val="0"/>
          <w:marBottom w:val="0"/>
          <w:divBdr>
            <w:top w:val="none" w:sz="0" w:space="0" w:color="auto"/>
            <w:left w:val="none" w:sz="0" w:space="0" w:color="auto"/>
            <w:bottom w:val="none" w:sz="0" w:space="0" w:color="auto"/>
            <w:right w:val="none" w:sz="0" w:space="0" w:color="auto"/>
          </w:divBdr>
        </w:div>
        <w:div w:id="984427651">
          <w:marLeft w:val="547"/>
          <w:marRight w:val="0"/>
          <w:marTop w:val="0"/>
          <w:marBottom w:val="0"/>
          <w:divBdr>
            <w:top w:val="none" w:sz="0" w:space="0" w:color="auto"/>
            <w:left w:val="none" w:sz="0" w:space="0" w:color="auto"/>
            <w:bottom w:val="none" w:sz="0" w:space="0" w:color="auto"/>
            <w:right w:val="none" w:sz="0" w:space="0" w:color="auto"/>
          </w:divBdr>
        </w:div>
        <w:div w:id="1289319282">
          <w:marLeft w:val="547"/>
          <w:marRight w:val="0"/>
          <w:marTop w:val="0"/>
          <w:marBottom w:val="0"/>
          <w:divBdr>
            <w:top w:val="none" w:sz="0" w:space="0" w:color="auto"/>
            <w:left w:val="none" w:sz="0" w:space="0" w:color="auto"/>
            <w:bottom w:val="none" w:sz="0" w:space="0" w:color="auto"/>
            <w:right w:val="none" w:sz="0" w:space="0" w:color="auto"/>
          </w:divBdr>
        </w:div>
        <w:div w:id="1505973114">
          <w:marLeft w:val="547"/>
          <w:marRight w:val="0"/>
          <w:marTop w:val="0"/>
          <w:marBottom w:val="0"/>
          <w:divBdr>
            <w:top w:val="none" w:sz="0" w:space="0" w:color="auto"/>
            <w:left w:val="none" w:sz="0" w:space="0" w:color="auto"/>
            <w:bottom w:val="none" w:sz="0" w:space="0" w:color="auto"/>
            <w:right w:val="none" w:sz="0" w:space="0" w:color="auto"/>
          </w:divBdr>
        </w:div>
        <w:div w:id="708988780">
          <w:marLeft w:val="547"/>
          <w:marRight w:val="0"/>
          <w:marTop w:val="0"/>
          <w:marBottom w:val="0"/>
          <w:divBdr>
            <w:top w:val="none" w:sz="0" w:space="0" w:color="auto"/>
            <w:left w:val="none" w:sz="0" w:space="0" w:color="auto"/>
            <w:bottom w:val="none" w:sz="0" w:space="0" w:color="auto"/>
            <w:right w:val="none" w:sz="0" w:space="0" w:color="auto"/>
          </w:divBdr>
        </w:div>
        <w:div w:id="28605655">
          <w:marLeft w:val="547"/>
          <w:marRight w:val="0"/>
          <w:marTop w:val="0"/>
          <w:marBottom w:val="0"/>
          <w:divBdr>
            <w:top w:val="none" w:sz="0" w:space="0" w:color="auto"/>
            <w:left w:val="none" w:sz="0" w:space="0" w:color="auto"/>
            <w:bottom w:val="none" w:sz="0" w:space="0" w:color="auto"/>
            <w:right w:val="none" w:sz="0" w:space="0" w:color="auto"/>
          </w:divBdr>
        </w:div>
        <w:div w:id="212271672">
          <w:marLeft w:val="547"/>
          <w:marRight w:val="0"/>
          <w:marTop w:val="0"/>
          <w:marBottom w:val="0"/>
          <w:divBdr>
            <w:top w:val="none" w:sz="0" w:space="0" w:color="auto"/>
            <w:left w:val="none" w:sz="0" w:space="0" w:color="auto"/>
            <w:bottom w:val="none" w:sz="0" w:space="0" w:color="auto"/>
            <w:right w:val="none" w:sz="0" w:space="0" w:color="auto"/>
          </w:divBdr>
        </w:div>
        <w:div w:id="758906936">
          <w:marLeft w:val="547"/>
          <w:marRight w:val="0"/>
          <w:marTop w:val="0"/>
          <w:marBottom w:val="0"/>
          <w:divBdr>
            <w:top w:val="none" w:sz="0" w:space="0" w:color="auto"/>
            <w:left w:val="none" w:sz="0" w:space="0" w:color="auto"/>
            <w:bottom w:val="none" w:sz="0" w:space="0" w:color="auto"/>
            <w:right w:val="none" w:sz="0" w:space="0" w:color="auto"/>
          </w:divBdr>
        </w:div>
        <w:div w:id="977690202">
          <w:marLeft w:val="547"/>
          <w:marRight w:val="0"/>
          <w:marTop w:val="0"/>
          <w:marBottom w:val="0"/>
          <w:divBdr>
            <w:top w:val="none" w:sz="0" w:space="0" w:color="auto"/>
            <w:left w:val="none" w:sz="0" w:space="0" w:color="auto"/>
            <w:bottom w:val="none" w:sz="0" w:space="0" w:color="auto"/>
            <w:right w:val="none" w:sz="0" w:space="0" w:color="auto"/>
          </w:divBdr>
        </w:div>
        <w:div w:id="2059281814">
          <w:marLeft w:val="547"/>
          <w:marRight w:val="0"/>
          <w:marTop w:val="0"/>
          <w:marBottom w:val="0"/>
          <w:divBdr>
            <w:top w:val="none" w:sz="0" w:space="0" w:color="auto"/>
            <w:left w:val="none" w:sz="0" w:space="0" w:color="auto"/>
            <w:bottom w:val="none" w:sz="0" w:space="0" w:color="auto"/>
            <w:right w:val="none" w:sz="0" w:space="0" w:color="auto"/>
          </w:divBdr>
        </w:div>
        <w:div w:id="277294644">
          <w:marLeft w:val="547"/>
          <w:marRight w:val="0"/>
          <w:marTop w:val="0"/>
          <w:marBottom w:val="0"/>
          <w:divBdr>
            <w:top w:val="none" w:sz="0" w:space="0" w:color="auto"/>
            <w:left w:val="none" w:sz="0" w:space="0" w:color="auto"/>
            <w:bottom w:val="none" w:sz="0" w:space="0" w:color="auto"/>
            <w:right w:val="none" w:sz="0" w:space="0" w:color="auto"/>
          </w:divBdr>
        </w:div>
        <w:div w:id="1048187752">
          <w:marLeft w:val="547"/>
          <w:marRight w:val="0"/>
          <w:marTop w:val="0"/>
          <w:marBottom w:val="0"/>
          <w:divBdr>
            <w:top w:val="none" w:sz="0" w:space="0" w:color="auto"/>
            <w:left w:val="none" w:sz="0" w:space="0" w:color="auto"/>
            <w:bottom w:val="none" w:sz="0" w:space="0" w:color="auto"/>
            <w:right w:val="none" w:sz="0" w:space="0" w:color="auto"/>
          </w:divBdr>
        </w:div>
        <w:div w:id="1826775490">
          <w:marLeft w:val="547"/>
          <w:marRight w:val="0"/>
          <w:marTop w:val="0"/>
          <w:marBottom w:val="0"/>
          <w:divBdr>
            <w:top w:val="none" w:sz="0" w:space="0" w:color="auto"/>
            <w:left w:val="none" w:sz="0" w:space="0" w:color="auto"/>
            <w:bottom w:val="none" w:sz="0" w:space="0" w:color="auto"/>
            <w:right w:val="none" w:sz="0" w:space="0" w:color="auto"/>
          </w:divBdr>
        </w:div>
        <w:div w:id="2043506637">
          <w:marLeft w:val="547"/>
          <w:marRight w:val="0"/>
          <w:marTop w:val="0"/>
          <w:marBottom w:val="0"/>
          <w:divBdr>
            <w:top w:val="none" w:sz="0" w:space="0" w:color="auto"/>
            <w:left w:val="none" w:sz="0" w:space="0" w:color="auto"/>
            <w:bottom w:val="none" w:sz="0" w:space="0" w:color="auto"/>
            <w:right w:val="none" w:sz="0" w:space="0" w:color="auto"/>
          </w:divBdr>
        </w:div>
      </w:divsChild>
    </w:div>
    <w:div w:id="472329849">
      <w:bodyDiv w:val="1"/>
      <w:marLeft w:val="0"/>
      <w:marRight w:val="0"/>
      <w:marTop w:val="0"/>
      <w:marBottom w:val="0"/>
      <w:divBdr>
        <w:top w:val="none" w:sz="0" w:space="0" w:color="auto"/>
        <w:left w:val="none" w:sz="0" w:space="0" w:color="auto"/>
        <w:bottom w:val="none" w:sz="0" w:space="0" w:color="auto"/>
        <w:right w:val="none" w:sz="0" w:space="0" w:color="auto"/>
      </w:divBdr>
    </w:div>
    <w:div w:id="547377220">
      <w:bodyDiv w:val="1"/>
      <w:marLeft w:val="0"/>
      <w:marRight w:val="0"/>
      <w:marTop w:val="0"/>
      <w:marBottom w:val="0"/>
      <w:divBdr>
        <w:top w:val="none" w:sz="0" w:space="0" w:color="auto"/>
        <w:left w:val="none" w:sz="0" w:space="0" w:color="auto"/>
        <w:bottom w:val="none" w:sz="0" w:space="0" w:color="auto"/>
        <w:right w:val="none" w:sz="0" w:space="0" w:color="auto"/>
      </w:divBdr>
      <w:divsChild>
        <w:div w:id="1548953083">
          <w:marLeft w:val="547"/>
          <w:marRight w:val="0"/>
          <w:marTop w:val="0"/>
          <w:marBottom w:val="0"/>
          <w:divBdr>
            <w:top w:val="none" w:sz="0" w:space="0" w:color="auto"/>
            <w:left w:val="none" w:sz="0" w:space="0" w:color="auto"/>
            <w:bottom w:val="none" w:sz="0" w:space="0" w:color="auto"/>
            <w:right w:val="none" w:sz="0" w:space="0" w:color="auto"/>
          </w:divBdr>
        </w:div>
      </w:divsChild>
    </w:div>
    <w:div w:id="547762501">
      <w:bodyDiv w:val="1"/>
      <w:marLeft w:val="0"/>
      <w:marRight w:val="0"/>
      <w:marTop w:val="0"/>
      <w:marBottom w:val="0"/>
      <w:divBdr>
        <w:top w:val="none" w:sz="0" w:space="0" w:color="auto"/>
        <w:left w:val="none" w:sz="0" w:space="0" w:color="auto"/>
        <w:bottom w:val="none" w:sz="0" w:space="0" w:color="auto"/>
        <w:right w:val="none" w:sz="0" w:space="0" w:color="auto"/>
      </w:divBdr>
      <w:divsChild>
        <w:div w:id="675960055">
          <w:marLeft w:val="547"/>
          <w:marRight w:val="0"/>
          <w:marTop w:val="0"/>
          <w:marBottom w:val="0"/>
          <w:divBdr>
            <w:top w:val="none" w:sz="0" w:space="0" w:color="auto"/>
            <w:left w:val="none" w:sz="0" w:space="0" w:color="auto"/>
            <w:bottom w:val="none" w:sz="0" w:space="0" w:color="auto"/>
            <w:right w:val="none" w:sz="0" w:space="0" w:color="auto"/>
          </w:divBdr>
        </w:div>
      </w:divsChild>
    </w:div>
    <w:div w:id="881747729">
      <w:bodyDiv w:val="1"/>
      <w:marLeft w:val="0"/>
      <w:marRight w:val="0"/>
      <w:marTop w:val="0"/>
      <w:marBottom w:val="0"/>
      <w:divBdr>
        <w:top w:val="none" w:sz="0" w:space="0" w:color="auto"/>
        <w:left w:val="none" w:sz="0" w:space="0" w:color="auto"/>
        <w:bottom w:val="none" w:sz="0" w:space="0" w:color="auto"/>
        <w:right w:val="none" w:sz="0" w:space="0" w:color="auto"/>
      </w:divBdr>
    </w:div>
    <w:div w:id="1029379572">
      <w:bodyDiv w:val="1"/>
      <w:marLeft w:val="0"/>
      <w:marRight w:val="0"/>
      <w:marTop w:val="0"/>
      <w:marBottom w:val="0"/>
      <w:divBdr>
        <w:top w:val="none" w:sz="0" w:space="0" w:color="auto"/>
        <w:left w:val="none" w:sz="0" w:space="0" w:color="auto"/>
        <w:bottom w:val="none" w:sz="0" w:space="0" w:color="auto"/>
        <w:right w:val="none" w:sz="0" w:space="0" w:color="auto"/>
      </w:divBdr>
      <w:divsChild>
        <w:div w:id="1414468437">
          <w:marLeft w:val="547"/>
          <w:marRight w:val="0"/>
          <w:marTop w:val="0"/>
          <w:marBottom w:val="0"/>
          <w:divBdr>
            <w:top w:val="none" w:sz="0" w:space="0" w:color="auto"/>
            <w:left w:val="none" w:sz="0" w:space="0" w:color="auto"/>
            <w:bottom w:val="none" w:sz="0" w:space="0" w:color="auto"/>
            <w:right w:val="none" w:sz="0" w:space="0" w:color="auto"/>
          </w:divBdr>
        </w:div>
      </w:divsChild>
    </w:div>
    <w:div w:id="1045982098">
      <w:bodyDiv w:val="1"/>
      <w:marLeft w:val="0"/>
      <w:marRight w:val="0"/>
      <w:marTop w:val="0"/>
      <w:marBottom w:val="0"/>
      <w:divBdr>
        <w:top w:val="none" w:sz="0" w:space="0" w:color="auto"/>
        <w:left w:val="none" w:sz="0" w:space="0" w:color="auto"/>
        <w:bottom w:val="none" w:sz="0" w:space="0" w:color="auto"/>
        <w:right w:val="none" w:sz="0" w:space="0" w:color="auto"/>
      </w:divBdr>
      <w:divsChild>
        <w:div w:id="1984119934">
          <w:marLeft w:val="547"/>
          <w:marRight w:val="0"/>
          <w:marTop w:val="0"/>
          <w:marBottom w:val="0"/>
          <w:divBdr>
            <w:top w:val="none" w:sz="0" w:space="0" w:color="auto"/>
            <w:left w:val="none" w:sz="0" w:space="0" w:color="auto"/>
            <w:bottom w:val="none" w:sz="0" w:space="0" w:color="auto"/>
            <w:right w:val="none" w:sz="0" w:space="0" w:color="auto"/>
          </w:divBdr>
        </w:div>
      </w:divsChild>
    </w:div>
    <w:div w:id="1276132952">
      <w:bodyDiv w:val="1"/>
      <w:marLeft w:val="0"/>
      <w:marRight w:val="0"/>
      <w:marTop w:val="0"/>
      <w:marBottom w:val="0"/>
      <w:divBdr>
        <w:top w:val="none" w:sz="0" w:space="0" w:color="auto"/>
        <w:left w:val="none" w:sz="0" w:space="0" w:color="auto"/>
        <w:bottom w:val="none" w:sz="0" w:space="0" w:color="auto"/>
        <w:right w:val="none" w:sz="0" w:space="0" w:color="auto"/>
      </w:divBdr>
      <w:divsChild>
        <w:div w:id="1180776087">
          <w:marLeft w:val="547"/>
          <w:marRight w:val="0"/>
          <w:marTop w:val="0"/>
          <w:marBottom w:val="0"/>
          <w:divBdr>
            <w:top w:val="none" w:sz="0" w:space="0" w:color="auto"/>
            <w:left w:val="none" w:sz="0" w:space="0" w:color="auto"/>
            <w:bottom w:val="none" w:sz="0" w:space="0" w:color="auto"/>
            <w:right w:val="none" w:sz="0" w:space="0" w:color="auto"/>
          </w:divBdr>
        </w:div>
        <w:div w:id="646981337">
          <w:marLeft w:val="547"/>
          <w:marRight w:val="0"/>
          <w:marTop w:val="0"/>
          <w:marBottom w:val="0"/>
          <w:divBdr>
            <w:top w:val="none" w:sz="0" w:space="0" w:color="auto"/>
            <w:left w:val="none" w:sz="0" w:space="0" w:color="auto"/>
            <w:bottom w:val="none" w:sz="0" w:space="0" w:color="auto"/>
            <w:right w:val="none" w:sz="0" w:space="0" w:color="auto"/>
          </w:divBdr>
        </w:div>
        <w:div w:id="323900807">
          <w:marLeft w:val="547"/>
          <w:marRight w:val="0"/>
          <w:marTop w:val="0"/>
          <w:marBottom w:val="0"/>
          <w:divBdr>
            <w:top w:val="none" w:sz="0" w:space="0" w:color="auto"/>
            <w:left w:val="none" w:sz="0" w:space="0" w:color="auto"/>
            <w:bottom w:val="none" w:sz="0" w:space="0" w:color="auto"/>
            <w:right w:val="none" w:sz="0" w:space="0" w:color="auto"/>
          </w:divBdr>
        </w:div>
        <w:div w:id="1876231277">
          <w:marLeft w:val="547"/>
          <w:marRight w:val="0"/>
          <w:marTop w:val="0"/>
          <w:marBottom w:val="0"/>
          <w:divBdr>
            <w:top w:val="none" w:sz="0" w:space="0" w:color="auto"/>
            <w:left w:val="none" w:sz="0" w:space="0" w:color="auto"/>
            <w:bottom w:val="none" w:sz="0" w:space="0" w:color="auto"/>
            <w:right w:val="none" w:sz="0" w:space="0" w:color="auto"/>
          </w:divBdr>
        </w:div>
        <w:div w:id="119884756">
          <w:marLeft w:val="547"/>
          <w:marRight w:val="0"/>
          <w:marTop w:val="0"/>
          <w:marBottom w:val="0"/>
          <w:divBdr>
            <w:top w:val="none" w:sz="0" w:space="0" w:color="auto"/>
            <w:left w:val="none" w:sz="0" w:space="0" w:color="auto"/>
            <w:bottom w:val="none" w:sz="0" w:space="0" w:color="auto"/>
            <w:right w:val="none" w:sz="0" w:space="0" w:color="auto"/>
          </w:divBdr>
        </w:div>
        <w:div w:id="2057922983">
          <w:marLeft w:val="547"/>
          <w:marRight w:val="0"/>
          <w:marTop w:val="0"/>
          <w:marBottom w:val="0"/>
          <w:divBdr>
            <w:top w:val="none" w:sz="0" w:space="0" w:color="auto"/>
            <w:left w:val="none" w:sz="0" w:space="0" w:color="auto"/>
            <w:bottom w:val="none" w:sz="0" w:space="0" w:color="auto"/>
            <w:right w:val="none" w:sz="0" w:space="0" w:color="auto"/>
          </w:divBdr>
        </w:div>
        <w:div w:id="744227474">
          <w:marLeft w:val="547"/>
          <w:marRight w:val="0"/>
          <w:marTop w:val="0"/>
          <w:marBottom w:val="0"/>
          <w:divBdr>
            <w:top w:val="none" w:sz="0" w:space="0" w:color="auto"/>
            <w:left w:val="none" w:sz="0" w:space="0" w:color="auto"/>
            <w:bottom w:val="none" w:sz="0" w:space="0" w:color="auto"/>
            <w:right w:val="none" w:sz="0" w:space="0" w:color="auto"/>
          </w:divBdr>
        </w:div>
        <w:div w:id="528570910">
          <w:marLeft w:val="547"/>
          <w:marRight w:val="0"/>
          <w:marTop w:val="0"/>
          <w:marBottom w:val="0"/>
          <w:divBdr>
            <w:top w:val="none" w:sz="0" w:space="0" w:color="auto"/>
            <w:left w:val="none" w:sz="0" w:space="0" w:color="auto"/>
            <w:bottom w:val="none" w:sz="0" w:space="0" w:color="auto"/>
            <w:right w:val="none" w:sz="0" w:space="0" w:color="auto"/>
          </w:divBdr>
        </w:div>
        <w:div w:id="873345403">
          <w:marLeft w:val="547"/>
          <w:marRight w:val="0"/>
          <w:marTop w:val="0"/>
          <w:marBottom w:val="0"/>
          <w:divBdr>
            <w:top w:val="none" w:sz="0" w:space="0" w:color="auto"/>
            <w:left w:val="none" w:sz="0" w:space="0" w:color="auto"/>
            <w:bottom w:val="none" w:sz="0" w:space="0" w:color="auto"/>
            <w:right w:val="none" w:sz="0" w:space="0" w:color="auto"/>
          </w:divBdr>
        </w:div>
        <w:div w:id="1985811452">
          <w:marLeft w:val="547"/>
          <w:marRight w:val="0"/>
          <w:marTop w:val="0"/>
          <w:marBottom w:val="0"/>
          <w:divBdr>
            <w:top w:val="none" w:sz="0" w:space="0" w:color="auto"/>
            <w:left w:val="none" w:sz="0" w:space="0" w:color="auto"/>
            <w:bottom w:val="none" w:sz="0" w:space="0" w:color="auto"/>
            <w:right w:val="none" w:sz="0" w:space="0" w:color="auto"/>
          </w:divBdr>
        </w:div>
        <w:div w:id="2147234691">
          <w:marLeft w:val="547"/>
          <w:marRight w:val="0"/>
          <w:marTop w:val="0"/>
          <w:marBottom w:val="0"/>
          <w:divBdr>
            <w:top w:val="none" w:sz="0" w:space="0" w:color="auto"/>
            <w:left w:val="none" w:sz="0" w:space="0" w:color="auto"/>
            <w:bottom w:val="none" w:sz="0" w:space="0" w:color="auto"/>
            <w:right w:val="none" w:sz="0" w:space="0" w:color="auto"/>
          </w:divBdr>
        </w:div>
        <w:div w:id="681006508">
          <w:marLeft w:val="547"/>
          <w:marRight w:val="0"/>
          <w:marTop w:val="0"/>
          <w:marBottom w:val="0"/>
          <w:divBdr>
            <w:top w:val="none" w:sz="0" w:space="0" w:color="auto"/>
            <w:left w:val="none" w:sz="0" w:space="0" w:color="auto"/>
            <w:bottom w:val="none" w:sz="0" w:space="0" w:color="auto"/>
            <w:right w:val="none" w:sz="0" w:space="0" w:color="auto"/>
          </w:divBdr>
        </w:div>
        <w:div w:id="1369456849">
          <w:marLeft w:val="547"/>
          <w:marRight w:val="0"/>
          <w:marTop w:val="0"/>
          <w:marBottom w:val="0"/>
          <w:divBdr>
            <w:top w:val="none" w:sz="0" w:space="0" w:color="auto"/>
            <w:left w:val="none" w:sz="0" w:space="0" w:color="auto"/>
            <w:bottom w:val="none" w:sz="0" w:space="0" w:color="auto"/>
            <w:right w:val="none" w:sz="0" w:space="0" w:color="auto"/>
          </w:divBdr>
        </w:div>
        <w:div w:id="401416755">
          <w:marLeft w:val="547"/>
          <w:marRight w:val="0"/>
          <w:marTop w:val="0"/>
          <w:marBottom w:val="0"/>
          <w:divBdr>
            <w:top w:val="none" w:sz="0" w:space="0" w:color="auto"/>
            <w:left w:val="none" w:sz="0" w:space="0" w:color="auto"/>
            <w:bottom w:val="none" w:sz="0" w:space="0" w:color="auto"/>
            <w:right w:val="none" w:sz="0" w:space="0" w:color="auto"/>
          </w:divBdr>
        </w:div>
        <w:div w:id="1189487234">
          <w:marLeft w:val="547"/>
          <w:marRight w:val="0"/>
          <w:marTop w:val="0"/>
          <w:marBottom w:val="0"/>
          <w:divBdr>
            <w:top w:val="none" w:sz="0" w:space="0" w:color="auto"/>
            <w:left w:val="none" w:sz="0" w:space="0" w:color="auto"/>
            <w:bottom w:val="none" w:sz="0" w:space="0" w:color="auto"/>
            <w:right w:val="none" w:sz="0" w:space="0" w:color="auto"/>
          </w:divBdr>
        </w:div>
        <w:div w:id="1782802252">
          <w:marLeft w:val="547"/>
          <w:marRight w:val="0"/>
          <w:marTop w:val="0"/>
          <w:marBottom w:val="0"/>
          <w:divBdr>
            <w:top w:val="none" w:sz="0" w:space="0" w:color="auto"/>
            <w:left w:val="none" w:sz="0" w:space="0" w:color="auto"/>
            <w:bottom w:val="none" w:sz="0" w:space="0" w:color="auto"/>
            <w:right w:val="none" w:sz="0" w:space="0" w:color="auto"/>
          </w:divBdr>
        </w:div>
      </w:divsChild>
    </w:div>
    <w:div w:id="1400709197">
      <w:bodyDiv w:val="1"/>
      <w:marLeft w:val="0"/>
      <w:marRight w:val="0"/>
      <w:marTop w:val="0"/>
      <w:marBottom w:val="0"/>
      <w:divBdr>
        <w:top w:val="none" w:sz="0" w:space="0" w:color="auto"/>
        <w:left w:val="none" w:sz="0" w:space="0" w:color="auto"/>
        <w:bottom w:val="none" w:sz="0" w:space="0" w:color="auto"/>
        <w:right w:val="none" w:sz="0" w:space="0" w:color="auto"/>
      </w:divBdr>
    </w:div>
    <w:div w:id="1493718012">
      <w:bodyDiv w:val="1"/>
      <w:marLeft w:val="0"/>
      <w:marRight w:val="0"/>
      <w:marTop w:val="0"/>
      <w:marBottom w:val="0"/>
      <w:divBdr>
        <w:top w:val="none" w:sz="0" w:space="0" w:color="auto"/>
        <w:left w:val="none" w:sz="0" w:space="0" w:color="auto"/>
        <w:bottom w:val="none" w:sz="0" w:space="0" w:color="auto"/>
        <w:right w:val="none" w:sz="0" w:space="0" w:color="auto"/>
      </w:divBdr>
      <w:divsChild>
        <w:div w:id="1234854134">
          <w:marLeft w:val="547"/>
          <w:marRight w:val="0"/>
          <w:marTop w:val="0"/>
          <w:marBottom w:val="0"/>
          <w:divBdr>
            <w:top w:val="none" w:sz="0" w:space="0" w:color="auto"/>
            <w:left w:val="none" w:sz="0" w:space="0" w:color="auto"/>
            <w:bottom w:val="none" w:sz="0" w:space="0" w:color="auto"/>
            <w:right w:val="none" w:sz="0" w:space="0" w:color="auto"/>
          </w:divBdr>
        </w:div>
      </w:divsChild>
    </w:div>
    <w:div w:id="1576355174">
      <w:bodyDiv w:val="1"/>
      <w:marLeft w:val="0"/>
      <w:marRight w:val="0"/>
      <w:marTop w:val="0"/>
      <w:marBottom w:val="0"/>
      <w:divBdr>
        <w:top w:val="none" w:sz="0" w:space="0" w:color="auto"/>
        <w:left w:val="none" w:sz="0" w:space="0" w:color="auto"/>
        <w:bottom w:val="none" w:sz="0" w:space="0" w:color="auto"/>
        <w:right w:val="none" w:sz="0" w:space="0" w:color="auto"/>
      </w:divBdr>
    </w:div>
    <w:div w:id="1685668491">
      <w:bodyDiv w:val="1"/>
      <w:marLeft w:val="0"/>
      <w:marRight w:val="0"/>
      <w:marTop w:val="0"/>
      <w:marBottom w:val="0"/>
      <w:divBdr>
        <w:top w:val="none" w:sz="0" w:space="0" w:color="auto"/>
        <w:left w:val="none" w:sz="0" w:space="0" w:color="auto"/>
        <w:bottom w:val="none" w:sz="0" w:space="0" w:color="auto"/>
        <w:right w:val="none" w:sz="0" w:space="0" w:color="auto"/>
      </w:divBdr>
      <w:divsChild>
        <w:div w:id="1174145224">
          <w:marLeft w:val="547"/>
          <w:marRight w:val="0"/>
          <w:marTop w:val="0"/>
          <w:marBottom w:val="0"/>
          <w:divBdr>
            <w:top w:val="none" w:sz="0" w:space="0" w:color="auto"/>
            <w:left w:val="none" w:sz="0" w:space="0" w:color="auto"/>
            <w:bottom w:val="none" w:sz="0" w:space="0" w:color="auto"/>
            <w:right w:val="none" w:sz="0" w:space="0" w:color="auto"/>
          </w:divBdr>
        </w:div>
      </w:divsChild>
    </w:div>
    <w:div w:id="1696155312">
      <w:bodyDiv w:val="1"/>
      <w:marLeft w:val="0"/>
      <w:marRight w:val="0"/>
      <w:marTop w:val="0"/>
      <w:marBottom w:val="0"/>
      <w:divBdr>
        <w:top w:val="none" w:sz="0" w:space="0" w:color="auto"/>
        <w:left w:val="none" w:sz="0" w:space="0" w:color="auto"/>
        <w:bottom w:val="none" w:sz="0" w:space="0" w:color="auto"/>
        <w:right w:val="none" w:sz="0" w:space="0" w:color="auto"/>
      </w:divBdr>
      <w:divsChild>
        <w:div w:id="691149728">
          <w:marLeft w:val="547"/>
          <w:marRight w:val="0"/>
          <w:marTop w:val="0"/>
          <w:marBottom w:val="0"/>
          <w:divBdr>
            <w:top w:val="none" w:sz="0" w:space="0" w:color="auto"/>
            <w:left w:val="none" w:sz="0" w:space="0" w:color="auto"/>
            <w:bottom w:val="none" w:sz="0" w:space="0" w:color="auto"/>
            <w:right w:val="none" w:sz="0" w:space="0" w:color="auto"/>
          </w:divBdr>
        </w:div>
      </w:divsChild>
    </w:div>
    <w:div w:id="1709453947">
      <w:bodyDiv w:val="1"/>
      <w:marLeft w:val="0"/>
      <w:marRight w:val="0"/>
      <w:marTop w:val="0"/>
      <w:marBottom w:val="0"/>
      <w:divBdr>
        <w:top w:val="none" w:sz="0" w:space="0" w:color="auto"/>
        <w:left w:val="none" w:sz="0" w:space="0" w:color="auto"/>
        <w:bottom w:val="none" w:sz="0" w:space="0" w:color="auto"/>
        <w:right w:val="none" w:sz="0" w:space="0" w:color="auto"/>
      </w:divBdr>
      <w:divsChild>
        <w:div w:id="1147355333">
          <w:marLeft w:val="547"/>
          <w:marRight w:val="0"/>
          <w:marTop w:val="0"/>
          <w:marBottom w:val="0"/>
          <w:divBdr>
            <w:top w:val="none" w:sz="0" w:space="0" w:color="auto"/>
            <w:left w:val="none" w:sz="0" w:space="0" w:color="auto"/>
            <w:bottom w:val="none" w:sz="0" w:space="0" w:color="auto"/>
            <w:right w:val="none" w:sz="0" w:space="0" w:color="auto"/>
          </w:divBdr>
        </w:div>
      </w:divsChild>
    </w:div>
    <w:div w:id="1713924093">
      <w:bodyDiv w:val="1"/>
      <w:marLeft w:val="0"/>
      <w:marRight w:val="0"/>
      <w:marTop w:val="0"/>
      <w:marBottom w:val="0"/>
      <w:divBdr>
        <w:top w:val="none" w:sz="0" w:space="0" w:color="auto"/>
        <w:left w:val="none" w:sz="0" w:space="0" w:color="auto"/>
        <w:bottom w:val="none" w:sz="0" w:space="0" w:color="auto"/>
        <w:right w:val="none" w:sz="0" w:space="0" w:color="auto"/>
      </w:divBdr>
    </w:div>
    <w:div w:id="1758943962">
      <w:bodyDiv w:val="1"/>
      <w:marLeft w:val="0"/>
      <w:marRight w:val="0"/>
      <w:marTop w:val="0"/>
      <w:marBottom w:val="0"/>
      <w:divBdr>
        <w:top w:val="none" w:sz="0" w:space="0" w:color="auto"/>
        <w:left w:val="none" w:sz="0" w:space="0" w:color="auto"/>
        <w:bottom w:val="none" w:sz="0" w:space="0" w:color="auto"/>
        <w:right w:val="none" w:sz="0" w:space="0" w:color="auto"/>
      </w:divBdr>
      <w:divsChild>
        <w:div w:id="1550994573">
          <w:marLeft w:val="446"/>
          <w:marRight w:val="0"/>
          <w:marTop w:val="0"/>
          <w:marBottom w:val="0"/>
          <w:divBdr>
            <w:top w:val="none" w:sz="0" w:space="0" w:color="auto"/>
            <w:left w:val="none" w:sz="0" w:space="0" w:color="auto"/>
            <w:bottom w:val="none" w:sz="0" w:space="0" w:color="auto"/>
            <w:right w:val="none" w:sz="0" w:space="0" w:color="auto"/>
          </w:divBdr>
        </w:div>
        <w:div w:id="1304699357">
          <w:marLeft w:val="1166"/>
          <w:marRight w:val="0"/>
          <w:marTop w:val="0"/>
          <w:marBottom w:val="0"/>
          <w:divBdr>
            <w:top w:val="none" w:sz="0" w:space="0" w:color="auto"/>
            <w:left w:val="none" w:sz="0" w:space="0" w:color="auto"/>
            <w:bottom w:val="none" w:sz="0" w:space="0" w:color="auto"/>
            <w:right w:val="none" w:sz="0" w:space="0" w:color="auto"/>
          </w:divBdr>
        </w:div>
        <w:div w:id="661617977">
          <w:marLeft w:val="446"/>
          <w:marRight w:val="0"/>
          <w:marTop w:val="0"/>
          <w:marBottom w:val="0"/>
          <w:divBdr>
            <w:top w:val="none" w:sz="0" w:space="0" w:color="auto"/>
            <w:left w:val="none" w:sz="0" w:space="0" w:color="auto"/>
            <w:bottom w:val="none" w:sz="0" w:space="0" w:color="auto"/>
            <w:right w:val="none" w:sz="0" w:space="0" w:color="auto"/>
          </w:divBdr>
        </w:div>
        <w:div w:id="789589372">
          <w:marLeft w:val="1166"/>
          <w:marRight w:val="0"/>
          <w:marTop w:val="0"/>
          <w:marBottom w:val="0"/>
          <w:divBdr>
            <w:top w:val="none" w:sz="0" w:space="0" w:color="auto"/>
            <w:left w:val="none" w:sz="0" w:space="0" w:color="auto"/>
            <w:bottom w:val="none" w:sz="0" w:space="0" w:color="auto"/>
            <w:right w:val="none" w:sz="0" w:space="0" w:color="auto"/>
          </w:divBdr>
        </w:div>
        <w:div w:id="464860491">
          <w:marLeft w:val="446"/>
          <w:marRight w:val="0"/>
          <w:marTop w:val="0"/>
          <w:marBottom w:val="0"/>
          <w:divBdr>
            <w:top w:val="none" w:sz="0" w:space="0" w:color="auto"/>
            <w:left w:val="none" w:sz="0" w:space="0" w:color="auto"/>
            <w:bottom w:val="none" w:sz="0" w:space="0" w:color="auto"/>
            <w:right w:val="none" w:sz="0" w:space="0" w:color="auto"/>
          </w:divBdr>
        </w:div>
        <w:div w:id="17201230">
          <w:marLeft w:val="1166"/>
          <w:marRight w:val="0"/>
          <w:marTop w:val="0"/>
          <w:marBottom w:val="0"/>
          <w:divBdr>
            <w:top w:val="none" w:sz="0" w:space="0" w:color="auto"/>
            <w:left w:val="none" w:sz="0" w:space="0" w:color="auto"/>
            <w:bottom w:val="none" w:sz="0" w:space="0" w:color="auto"/>
            <w:right w:val="none" w:sz="0" w:space="0" w:color="auto"/>
          </w:divBdr>
        </w:div>
        <w:div w:id="123546853">
          <w:marLeft w:val="446"/>
          <w:marRight w:val="0"/>
          <w:marTop w:val="0"/>
          <w:marBottom w:val="0"/>
          <w:divBdr>
            <w:top w:val="none" w:sz="0" w:space="0" w:color="auto"/>
            <w:left w:val="none" w:sz="0" w:space="0" w:color="auto"/>
            <w:bottom w:val="none" w:sz="0" w:space="0" w:color="auto"/>
            <w:right w:val="none" w:sz="0" w:space="0" w:color="auto"/>
          </w:divBdr>
        </w:div>
      </w:divsChild>
    </w:div>
    <w:div w:id="1780294556">
      <w:bodyDiv w:val="1"/>
      <w:marLeft w:val="0"/>
      <w:marRight w:val="0"/>
      <w:marTop w:val="0"/>
      <w:marBottom w:val="0"/>
      <w:divBdr>
        <w:top w:val="none" w:sz="0" w:space="0" w:color="auto"/>
        <w:left w:val="none" w:sz="0" w:space="0" w:color="auto"/>
        <w:bottom w:val="none" w:sz="0" w:space="0" w:color="auto"/>
        <w:right w:val="none" w:sz="0" w:space="0" w:color="auto"/>
      </w:divBdr>
      <w:divsChild>
        <w:div w:id="1710759751">
          <w:marLeft w:val="274"/>
          <w:marRight w:val="0"/>
          <w:marTop w:val="0"/>
          <w:marBottom w:val="0"/>
          <w:divBdr>
            <w:top w:val="none" w:sz="0" w:space="0" w:color="auto"/>
            <w:left w:val="none" w:sz="0" w:space="0" w:color="auto"/>
            <w:bottom w:val="none" w:sz="0" w:space="0" w:color="auto"/>
            <w:right w:val="none" w:sz="0" w:space="0" w:color="auto"/>
          </w:divBdr>
        </w:div>
      </w:divsChild>
    </w:div>
    <w:div w:id="1859153805">
      <w:bodyDiv w:val="1"/>
      <w:marLeft w:val="0"/>
      <w:marRight w:val="0"/>
      <w:marTop w:val="0"/>
      <w:marBottom w:val="0"/>
      <w:divBdr>
        <w:top w:val="none" w:sz="0" w:space="0" w:color="auto"/>
        <w:left w:val="none" w:sz="0" w:space="0" w:color="auto"/>
        <w:bottom w:val="none" w:sz="0" w:space="0" w:color="auto"/>
        <w:right w:val="none" w:sz="0" w:space="0" w:color="auto"/>
      </w:divBdr>
      <w:divsChild>
        <w:div w:id="1245527702">
          <w:marLeft w:val="360"/>
          <w:marRight w:val="0"/>
          <w:marTop w:val="200"/>
          <w:marBottom w:val="0"/>
          <w:divBdr>
            <w:top w:val="none" w:sz="0" w:space="0" w:color="auto"/>
            <w:left w:val="none" w:sz="0" w:space="0" w:color="auto"/>
            <w:bottom w:val="none" w:sz="0" w:space="0" w:color="auto"/>
            <w:right w:val="none" w:sz="0" w:space="0" w:color="auto"/>
          </w:divBdr>
        </w:div>
        <w:div w:id="1298220369">
          <w:marLeft w:val="360"/>
          <w:marRight w:val="0"/>
          <w:marTop w:val="200"/>
          <w:marBottom w:val="0"/>
          <w:divBdr>
            <w:top w:val="none" w:sz="0" w:space="0" w:color="auto"/>
            <w:left w:val="none" w:sz="0" w:space="0" w:color="auto"/>
            <w:bottom w:val="none" w:sz="0" w:space="0" w:color="auto"/>
            <w:right w:val="none" w:sz="0" w:space="0" w:color="auto"/>
          </w:divBdr>
        </w:div>
        <w:div w:id="1502741821">
          <w:marLeft w:val="360"/>
          <w:marRight w:val="0"/>
          <w:marTop w:val="200"/>
          <w:marBottom w:val="0"/>
          <w:divBdr>
            <w:top w:val="none" w:sz="0" w:space="0" w:color="auto"/>
            <w:left w:val="none" w:sz="0" w:space="0" w:color="auto"/>
            <w:bottom w:val="none" w:sz="0" w:space="0" w:color="auto"/>
            <w:right w:val="none" w:sz="0" w:space="0" w:color="auto"/>
          </w:divBdr>
        </w:div>
      </w:divsChild>
    </w:div>
    <w:div w:id="1869831469">
      <w:bodyDiv w:val="1"/>
      <w:marLeft w:val="0"/>
      <w:marRight w:val="0"/>
      <w:marTop w:val="0"/>
      <w:marBottom w:val="0"/>
      <w:divBdr>
        <w:top w:val="none" w:sz="0" w:space="0" w:color="auto"/>
        <w:left w:val="none" w:sz="0" w:space="0" w:color="auto"/>
        <w:bottom w:val="none" w:sz="0" w:space="0" w:color="auto"/>
        <w:right w:val="none" w:sz="0" w:space="0" w:color="auto"/>
      </w:divBdr>
      <w:divsChild>
        <w:div w:id="2075420909">
          <w:marLeft w:val="547"/>
          <w:marRight w:val="0"/>
          <w:marTop w:val="0"/>
          <w:marBottom w:val="0"/>
          <w:divBdr>
            <w:top w:val="none" w:sz="0" w:space="0" w:color="auto"/>
            <w:left w:val="none" w:sz="0" w:space="0" w:color="auto"/>
            <w:bottom w:val="none" w:sz="0" w:space="0" w:color="auto"/>
            <w:right w:val="none" w:sz="0" w:space="0" w:color="auto"/>
          </w:divBdr>
        </w:div>
      </w:divsChild>
    </w:div>
    <w:div w:id="1902251499">
      <w:bodyDiv w:val="1"/>
      <w:marLeft w:val="0"/>
      <w:marRight w:val="0"/>
      <w:marTop w:val="0"/>
      <w:marBottom w:val="0"/>
      <w:divBdr>
        <w:top w:val="none" w:sz="0" w:space="0" w:color="auto"/>
        <w:left w:val="none" w:sz="0" w:space="0" w:color="auto"/>
        <w:bottom w:val="none" w:sz="0" w:space="0" w:color="auto"/>
        <w:right w:val="none" w:sz="0" w:space="0" w:color="auto"/>
      </w:divBdr>
      <w:divsChild>
        <w:div w:id="1974407836">
          <w:marLeft w:val="547"/>
          <w:marRight w:val="0"/>
          <w:marTop w:val="0"/>
          <w:marBottom w:val="0"/>
          <w:divBdr>
            <w:top w:val="none" w:sz="0" w:space="0" w:color="auto"/>
            <w:left w:val="none" w:sz="0" w:space="0" w:color="auto"/>
            <w:bottom w:val="none" w:sz="0" w:space="0" w:color="auto"/>
            <w:right w:val="none" w:sz="0" w:space="0" w:color="auto"/>
          </w:divBdr>
        </w:div>
      </w:divsChild>
    </w:div>
    <w:div w:id="1912498193">
      <w:bodyDiv w:val="1"/>
      <w:marLeft w:val="0"/>
      <w:marRight w:val="0"/>
      <w:marTop w:val="0"/>
      <w:marBottom w:val="0"/>
      <w:divBdr>
        <w:top w:val="none" w:sz="0" w:space="0" w:color="auto"/>
        <w:left w:val="none" w:sz="0" w:space="0" w:color="auto"/>
        <w:bottom w:val="none" w:sz="0" w:space="0" w:color="auto"/>
        <w:right w:val="none" w:sz="0" w:space="0" w:color="auto"/>
      </w:divBdr>
      <w:divsChild>
        <w:div w:id="1353922270">
          <w:marLeft w:val="547"/>
          <w:marRight w:val="0"/>
          <w:marTop w:val="0"/>
          <w:marBottom w:val="0"/>
          <w:divBdr>
            <w:top w:val="none" w:sz="0" w:space="0" w:color="auto"/>
            <w:left w:val="none" w:sz="0" w:space="0" w:color="auto"/>
            <w:bottom w:val="none" w:sz="0" w:space="0" w:color="auto"/>
            <w:right w:val="none" w:sz="0" w:space="0" w:color="auto"/>
          </w:divBdr>
        </w:div>
      </w:divsChild>
    </w:div>
    <w:div w:id="1985086908">
      <w:bodyDiv w:val="1"/>
      <w:marLeft w:val="0"/>
      <w:marRight w:val="0"/>
      <w:marTop w:val="0"/>
      <w:marBottom w:val="0"/>
      <w:divBdr>
        <w:top w:val="none" w:sz="0" w:space="0" w:color="auto"/>
        <w:left w:val="none" w:sz="0" w:space="0" w:color="auto"/>
        <w:bottom w:val="none" w:sz="0" w:space="0" w:color="auto"/>
        <w:right w:val="none" w:sz="0" w:space="0" w:color="auto"/>
      </w:divBdr>
    </w:div>
    <w:div w:id="2089425662">
      <w:bodyDiv w:val="1"/>
      <w:marLeft w:val="0"/>
      <w:marRight w:val="0"/>
      <w:marTop w:val="0"/>
      <w:marBottom w:val="0"/>
      <w:divBdr>
        <w:top w:val="none" w:sz="0" w:space="0" w:color="auto"/>
        <w:left w:val="none" w:sz="0" w:space="0" w:color="auto"/>
        <w:bottom w:val="none" w:sz="0" w:space="0" w:color="auto"/>
        <w:right w:val="none" w:sz="0" w:space="0" w:color="auto"/>
      </w:divBdr>
      <w:divsChild>
        <w:div w:id="14698618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dfam.umontreal.ca/ressources/boite-a-outils-sapa/sapa/unite-de-formation-clinique-interprofessionnelle-universitaire-ufci-u/" TargetMode="External"/><Relationship Id="rId18" Type="http://schemas.openxmlformats.org/officeDocument/2006/relationships/hyperlink" Target="FFOM.docx" TargetMode="External"/><Relationship Id="rId26" Type="http://schemas.openxmlformats.org/officeDocument/2006/relationships/hyperlink" Target="FFOM.docx" TargetMode="External"/><Relationship Id="rId3" Type="http://schemas.openxmlformats.org/officeDocument/2006/relationships/styles" Target="styles.xml"/><Relationship Id="rId21" Type="http://schemas.openxmlformats.org/officeDocument/2006/relationships/hyperlink" Target="18-727-01W.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18-727-01W.pdf" TargetMode="External"/><Relationship Id="rId17" Type="http://schemas.openxmlformats.org/officeDocument/2006/relationships/hyperlink" Target="A3.docx" TargetMode="External"/><Relationship Id="rId25" Type="http://schemas.openxmlformats.org/officeDocument/2006/relationships/hyperlink" Target="https://medfam.umontreal.ca/ressources/boite-a-outils-sapa/sapa/unite-de-formation-clinique-interprofessionnelle-universitaire-ufci-u/"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Tableau%20des%20indicateurs.docx" TargetMode="External"/><Relationship Id="rId20" Type="http://schemas.openxmlformats.org/officeDocument/2006/relationships/hyperlink" Target="mod&#232;le%20logique%20UFCI-U.pdf" TargetMode="External"/><Relationship Id="rId29" Type="http://schemas.openxmlformats.org/officeDocument/2006/relationships/hyperlink" Target="Tableau%20suivi%20des%20UFCI-U.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A3.docx" TargetMode="External"/><Relationship Id="rId32" Type="http://schemas.openxmlformats.org/officeDocument/2006/relationships/footer" Target="footer2.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liste%20&#233;l&#233;ments%20essentiels%20d&#8217;une%20UFCI-U.docx" TargetMode="External"/><Relationship Id="rId23" Type="http://schemas.openxmlformats.org/officeDocument/2006/relationships/hyperlink" Target="Tableau%20des%20indicateurs.docx" TargetMode="External"/><Relationship Id="rId28" Type="http://schemas.openxmlformats.org/officeDocument/2006/relationships/hyperlink" Target="Tableau%20des%20indicateurs.docx" TargetMode="External"/><Relationship Id="rId10" Type="http://schemas.openxmlformats.org/officeDocument/2006/relationships/hyperlink" Target="https://medfam.umontreal.ca" TargetMode="External"/><Relationship Id="rId19" Type="http://schemas.openxmlformats.org/officeDocument/2006/relationships/hyperlink" Target="Tableau%20suivi%20des%20UFCI-U.doc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dfam.umontreal.ca" TargetMode="External"/><Relationship Id="rId14" Type="http://schemas.openxmlformats.org/officeDocument/2006/relationships/image" Target="media/image3.png"/><Relationship Id="rId22" Type="http://schemas.openxmlformats.org/officeDocument/2006/relationships/hyperlink" Target="liste%20&#233;l&#233;ments%20essentiels%20d&#8217;une%20UFCI-U.docx" TargetMode="External"/><Relationship Id="rId27" Type="http://schemas.openxmlformats.org/officeDocument/2006/relationships/hyperlink" Target="liste%20&#233;l&#233;ments%20essentiels%20d&#8217;une%20UFCI-U.docx"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36B4E-BEAD-4084-83B8-B2306931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3476</Words>
  <Characters>19122</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22553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Trépanier  Sylvie</dc:creator>
  <cp:lastModifiedBy>Trépanier  Sylvie</cp:lastModifiedBy>
  <cp:revision>4</cp:revision>
  <cp:lastPrinted>2019-12-18T09:49:00Z</cp:lastPrinted>
  <dcterms:created xsi:type="dcterms:W3CDTF">2019-12-20T17:13:00Z</dcterms:created>
  <dcterms:modified xsi:type="dcterms:W3CDTF">2019-12-20T19:07:00Z</dcterms:modified>
</cp:coreProperties>
</file>